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5FF8E" w14:textId="21DADA10" w:rsidR="00B53AD4" w:rsidRPr="00B53AD4" w:rsidRDefault="00B53AD4" w:rsidP="00516CA3">
      <w:pPr>
        <w:pStyle w:val="Heading6"/>
        <w:jc w:val="center"/>
        <w:rPr>
          <w:lang w:eastAsia="en-GB"/>
        </w:rPr>
      </w:pPr>
      <w:bookmarkStart w:id="0" w:name="_Toc43993668"/>
      <w:r w:rsidRPr="00B53AD4">
        <w:rPr>
          <w:lang w:eastAsia="en-GB"/>
        </w:rPr>
        <w:t>[DELETE DIRECTIONS ONCE READ]</w:t>
      </w:r>
    </w:p>
    <w:p w14:paraId="6600BBCA" w14:textId="1A99EADA" w:rsidR="00B53AD4" w:rsidRPr="00B53AD4" w:rsidRDefault="00B53AD4" w:rsidP="00B53AD4">
      <w:pPr>
        <w:spacing w:after="120" w:line="240" w:lineRule="auto"/>
        <w:rPr>
          <w:rFonts w:ascii="Times New Roman" w:eastAsia="Times New Roman" w:hAnsi="Times New Roman"/>
          <w:color w:val="EE0000"/>
          <w:sz w:val="24"/>
          <w:szCs w:val="24"/>
          <w:lang w:eastAsia="en-GB"/>
        </w:rPr>
      </w:pPr>
      <w:r w:rsidRPr="00B53AD4">
        <w:rPr>
          <w:rFonts w:ascii="Times New Roman" w:eastAsia="Times New Roman" w:hAnsi="Times New Roman"/>
          <w:b/>
          <w:bCs/>
          <w:i/>
          <w:iCs/>
          <w:color w:val="EE0000"/>
          <w:sz w:val="24"/>
          <w:szCs w:val="24"/>
          <w:lang w:eastAsia="en-GB"/>
        </w:rPr>
        <w:t>Directions</w:t>
      </w:r>
      <w:r w:rsidRPr="00B53AD4">
        <w:rPr>
          <w:rFonts w:ascii="Times New Roman" w:eastAsia="Times New Roman" w:hAnsi="Times New Roman"/>
          <w:b/>
          <w:bCs/>
          <w:color w:val="EE0000"/>
          <w:sz w:val="24"/>
          <w:szCs w:val="24"/>
          <w:lang w:eastAsia="en-GB"/>
        </w:rPr>
        <w:t>:</w:t>
      </w:r>
      <w:r w:rsidRPr="00B53AD4">
        <w:rPr>
          <w:rFonts w:ascii="Times New Roman" w:eastAsia="Times New Roman" w:hAnsi="Times New Roman"/>
          <w:color w:val="EE0000"/>
          <w:sz w:val="24"/>
          <w:szCs w:val="24"/>
          <w:lang w:eastAsia="en-GB"/>
        </w:rPr>
        <w:t xml:space="preserve"> consider what your story is about and what categories fit the main themes and ideas of your story. Included here are most categories I’ve ever used. You may find that as you’re reading, you need to add a category. Let this be a flexible document! There’s no right or wrong way to do this.</w:t>
      </w:r>
    </w:p>
    <w:p w14:paraId="44FE657D" w14:textId="57F13FBF" w:rsidR="00B53AD4" w:rsidRDefault="00B53AD4" w:rsidP="00B53AD4">
      <w:pPr>
        <w:spacing w:after="120" w:line="240" w:lineRule="auto"/>
        <w:rPr>
          <w:rFonts w:ascii="Times New Roman" w:eastAsia="Times New Roman" w:hAnsi="Times New Roman"/>
          <w:color w:val="EE0000"/>
          <w:sz w:val="24"/>
          <w:szCs w:val="24"/>
          <w:lang w:eastAsia="en-GB"/>
        </w:rPr>
      </w:pPr>
      <w:r>
        <w:rPr>
          <w:rFonts w:ascii="Times New Roman" w:eastAsia="Times New Roman" w:hAnsi="Times New Roman"/>
          <w:noProof/>
          <w:color w:val="EE0000"/>
          <w:sz w:val="24"/>
          <w:szCs w:val="24"/>
          <w:lang w:eastAsia="en-GB"/>
        </w:rPr>
        <w:drawing>
          <wp:anchor distT="0" distB="0" distL="114300" distR="114300" simplePos="0" relativeHeight="251658240" behindDoc="1" locked="0" layoutInCell="1" allowOverlap="1" wp14:anchorId="5784E0A5" wp14:editId="7933EBFD">
            <wp:simplePos x="0" y="0"/>
            <wp:positionH relativeFrom="column">
              <wp:posOffset>44027</wp:posOffset>
            </wp:positionH>
            <wp:positionV relativeFrom="paragraph">
              <wp:posOffset>1214755</wp:posOffset>
            </wp:positionV>
            <wp:extent cx="5943600" cy="689610"/>
            <wp:effectExtent l="101600" t="76200" r="101600" b="123190"/>
            <wp:wrapTight wrapText="bothSides">
              <wp:wrapPolygon edited="0">
                <wp:start x="-369" y="-2387"/>
                <wp:lineTo x="-369" y="23867"/>
                <wp:lineTo x="21092" y="24265"/>
                <wp:lineTo x="21138" y="25061"/>
                <wp:lineTo x="21369" y="25061"/>
                <wp:lineTo x="21415" y="24265"/>
                <wp:lineTo x="21923" y="23867"/>
                <wp:lineTo x="21923" y="-2387"/>
                <wp:lineTo x="-369" y="-2387"/>
              </wp:wrapPolygon>
            </wp:wrapTight>
            <wp:docPr id="3475307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30703" name="Picture 347530703"/>
                    <pic:cNvPicPr/>
                  </pic:nvPicPr>
                  <pic:blipFill>
                    <a:blip r:embed="rId6">
                      <a:extLst>
                        <a:ext uri="{28A0092B-C50C-407E-A947-70E740481C1C}">
                          <a14:useLocalDpi xmlns:a14="http://schemas.microsoft.com/office/drawing/2010/main" val="0"/>
                        </a:ext>
                      </a:extLst>
                    </a:blip>
                    <a:stretch>
                      <a:fillRect/>
                    </a:stretch>
                  </pic:blipFill>
                  <pic:spPr>
                    <a:xfrm>
                      <a:off x="0" y="0"/>
                      <a:ext cx="5943600" cy="6896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color w:val="EE0000"/>
          <w:sz w:val="24"/>
          <w:szCs w:val="24"/>
          <w:lang w:eastAsia="en-GB"/>
        </w:rPr>
        <w:drawing>
          <wp:anchor distT="0" distB="0" distL="114300" distR="114300" simplePos="0" relativeHeight="251659264" behindDoc="1" locked="0" layoutInCell="1" allowOverlap="1" wp14:anchorId="12783409" wp14:editId="11C3F3E1">
            <wp:simplePos x="0" y="0"/>
            <wp:positionH relativeFrom="column">
              <wp:posOffset>0</wp:posOffset>
            </wp:positionH>
            <wp:positionV relativeFrom="paragraph">
              <wp:posOffset>83185</wp:posOffset>
            </wp:positionV>
            <wp:extent cx="3185795" cy="907415"/>
            <wp:effectExtent l="0" t="0" r="1905" b="0"/>
            <wp:wrapTight wrapText="bothSides">
              <wp:wrapPolygon edited="0">
                <wp:start x="0" y="0"/>
                <wp:lineTo x="0" y="21162"/>
                <wp:lineTo x="21527" y="21162"/>
                <wp:lineTo x="21527" y="0"/>
                <wp:lineTo x="0" y="0"/>
              </wp:wrapPolygon>
            </wp:wrapTight>
            <wp:docPr id="497660354"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660354" name="Picture 3" descr="A screenshot of a compute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185795" cy="907415"/>
                    </a:xfrm>
                    <a:prstGeom prst="rect">
                      <a:avLst/>
                    </a:prstGeom>
                  </pic:spPr>
                </pic:pic>
              </a:graphicData>
            </a:graphic>
            <wp14:sizeRelH relativeFrom="page">
              <wp14:pctWidth>0</wp14:pctWidth>
            </wp14:sizeRelH>
            <wp14:sizeRelV relativeFrom="page">
              <wp14:pctHeight>0</wp14:pctHeight>
            </wp14:sizeRelV>
          </wp:anchor>
        </w:drawing>
      </w:r>
      <w:r w:rsidRPr="00B53AD4">
        <w:rPr>
          <w:rFonts w:ascii="Times New Roman" w:eastAsia="Times New Roman" w:hAnsi="Times New Roman"/>
          <w:color w:val="EE0000"/>
          <w:sz w:val="24"/>
          <w:szCs w:val="24"/>
          <w:lang w:eastAsia="en-GB"/>
        </w:rPr>
        <w:t xml:space="preserve">For easy navigation, I set the style for each category title as “Heading 2”. If you add a category, highlight the category title, look at the “styles” section in the home tab, and click on “Heading 2”. That will apply the Heading 2 style to the highlighted text. </w:t>
      </w:r>
    </w:p>
    <w:p w14:paraId="45310F0C" w14:textId="1E4C8F8E" w:rsidR="00B53AD4" w:rsidRPr="00B53AD4" w:rsidRDefault="00B53AD4" w:rsidP="00B53AD4">
      <w:pPr>
        <w:spacing w:after="120" w:line="240" w:lineRule="auto"/>
        <w:rPr>
          <w:rFonts w:ascii="Times New Roman" w:eastAsia="Times New Roman" w:hAnsi="Times New Roman"/>
          <w:color w:val="EE0000"/>
          <w:sz w:val="24"/>
          <w:szCs w:val="24"/>
          <w:lang w:eastAsia="en-GB"/>
        </w:rPr>
      </w:pPr>
      <w:r w:rsidRPr="00B53AD4">
        <w:rPr>
          <w:rFonts w:ascii="Times New Roman" w:eastAsia="Times New Roman" w:hAnsi="Times New Roman"/>
          <w:color w:val="EE0000"/>
          <w:sz w:val="24"/>
          <w:szCs w:val="24"/>
          <w:lang w:eastAsia="en-GB"/>
        </w:rPr>
        <w:t>To view the category titles, click on the view tab, then click the box next to “navigation pane”. A column will pop up on the left with all category titles. Click on the title you want to jump to!</w:t>
      </w:r>
    </w:p>
    <w:p w14:paraId="52261D5D" w14:textId="2307CD45" w:rsidR="00B53AD4" w:rsidRPr="00B53AD4" w:rsidRDefault="00B53AD4" w:rsidP="00B53AD4">
      <w:pPr>
        <w:spacing w:after="120" w:line="240" w:lineRule="auto"/>
        <w:rPr>
          <w:rFonts w:ascii="Times New Roman" w:eastAsia="Times New Roman" w:hAnsi="Times New Roman"/>
          <w:color w:val="auto"/>
          <w:sz w:val="24"/>
          <w:szCs w:val="24"/>
          <w:lang w:eastAsia="en-GB"/>
        </w:rPr>
      </w:pPr>
      <w:r w:rsidRPr="00B53AD4">
        <w:rPr>
          <w:rFonts w:ascii="Times New Roman" w:eastAsia="Times New Roman" w:hAnsi="Times New Roman"/>
          <w:noProof/>
          <w:color w:val="auto"/>
          <w:sz w:val="24"/>
          <w:szCs w:val="24"/>
          <w:lang w:eastAsia="en-GB"/>
        </w:rPr>
        <w:drawing>
          <wp:inline distT="0" distB="0" distL="0" distR="0" wp14:anchorId="7D5AA076" wp14:editId="250B8C71">
            <wp:extent cx="5943600" cy="3680460"/>
            <wp:effectExtent l="0" t="0" r="0" b="2540"/>
            <wp:docPr id="98757627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76275" name="Picture 1" descr="A screenshot of a computer&#10;&#10;AI-generated content may be incorrect."/>
                    <pic:cNvPicPr/>
                  </pic:nvPicPr>
                  <pic:blipFill>
                    <a:blip r:embed="rId8"/>
                    <a:stretch>
                      <a:fillRect/>
                    </a:stretch>
                  </pic:blipFill>
                  <pic:spPr>
                    <a:xfrm>
                      <a:off x="0" y="0"/>
                      <a:ext cx="5943600" cy="3680460"/>
                    </a:xfrm>
                    <a:prstGeom prst="rect">
                      <a:avLst/>
                    </a:prstGeom>
                  </pic:spPr>
                </pic:pic>
              </a:graphicData>
            </a:graphic>
          </wp:inline>
        </w:drawing>
      </w:r>
    </w:p>
    <w:p w14:paraId="290801BF" w14:textId="455F9725" w:rsidR="00B53AD4" w:rsidRPr="00B53AD4" w:rsidRDefault="00B53AD4" w:rsidP="00B53AD4">
      <w:pPr>
        <w:spacing w:after="120" w:line="240" w:lineRule="auto"/>
        <w:rPr>
          <w:rFonts w:ascii="Times New Roman" w:eastAsia="Times New Roman" w:hAnsi="Times New Roman"/>
          <w:color w:val="EE0000"/>
          <w:sz w:val="24"/>
          <w:szCs w:val="24"/>
          <w:lang w:eastAsia="en-GB"/>
        </w:rPr>
      </w:pPr>
      <w:r w:rsidRPr="00B53AD4">
        <w:rPr>
          <w:rFonts w:ascii="Times New Roman" w:eastAsia="Times New Roman" w:hAnsi="Times New Roman"/>
          <w:color w:val="EE0000"/>
          <w:sz w:val="24"/>
          <w:szCs w:val="24"/>
          <w:lang w:eastAsia="en-GB"/>
        </w:rPr>
        <w:t>Add categories as you see fit, change the wording in sections, and make this document your own ‘house style sheet’.</w:t>
      </w:r>
    </w:p>
    <w:p w14:paraId="4D27EADF" w14:textId="42B15B4A" w:rsidR="001E6B4C" w:rsidRDefault="001E6B4C" w:rsidP="001E6B4C">
      <w:pPr>
        <w:pStyle w:val="Heading1"/>
        <w:jc w:val="center"/>
      </w:pPr>
      <w:r>
        <w:lastRenderedPageBreak/>
        <w:t>Style Sheet</w:t>
      </w:r>
      <w:bookmarkEnd w:id="0"/>
      <w:r w:rsidR="001D7845">
        <w:t xml:space="preserve"> for </w:t>
      </w:r>
      <w:r w:rsidR="001D7845" w:rsidRPr="001D7845">
        <w:rPr>
          <w:highlight w:val="yellow"/>
        </w:rPr>
        <w:t>[Book]</w:t>
      </w:r>
      <w:r w:rsidR="001D7845">
        <w:t xml:space="preserve"> by </w:t>
      </w:r>
      <w:r w:rsidR="001D7845" w:rsidRPr="001D7845">
        <w:rPr>
          <w:highlight w:val="yellow"/>
        </w:rPr>
        <w:t>[Author]</w:t>
      </w:r>
    </w:p>
    <w:p w14:paraId="21EFDF6E" w14:textId="77777777" w:rsidR="00665522" w:rsidRPr="00165578" w:rsidRDefault="00665522" w:rsidP="00665522">
      <w:pPr>
        <w:pStyle w:val="Heading2"/>
      </w:pPr>
      <w:r>
        <w:t>References</w:t>
      </w:r>
    </w:p>
    <w:tbl>
      <w:tblPr>
        <w:tblStyle w:val="TableGrid"/>
        <w:tblW w:w="9445" w:type="dxa"/>
        <w:tblLook w:val="04A0" w:firstRow="1" w:lastRow="0" w:firstColumn="1" w:lastColumn="0" w:noHBand="0" w:noVBand="1"/>
      </w:tblPr>
      <w:tblGrid>
        <w:gridCol w:w="2245"/>
        <w:gridCol w:w="7200"/>
      </w:tblGrid>
      <w:tr w:rsidR="0024717E" w:rsidRPr="00EC6109" w14:paraId="4E65DAA5" w14:textId="77777777" w:rsidTr="0024717E">
        <w:trPr>
          <w:trHeight w:val="575"/>
        </w:trPr>
        <w:tc>
          <w:tcPr>
            <w:tcW w:w="2245" w:type="dxa"/>
          </w:tcPr>
          <w:p w14:paraId="0A5B3969" w14:textId="77777777" w:rsidR="0024717E" w:rsidRPr="00EC6109" w:rsidRDefault="0024717E" w:rsidP="0024717E">
            <w:pPr>
              <w:pStyle w:val="SS1"/>
            </w:pPr>
            <w:bookmarkStart w:id="1" w:name="_Toc474417539"/>
            <w:bookmarkStart w:id="2" w:name="_Toc13344463"/>
            <w:r>
              <w:t>Style guide</w:t>
            </w:r>
          </w:p>
          <w:p w14:paraId="68B61854" w14:textId="77777777" w:rsidR="0024717E" w:rsidRPr="00EC6109" w:rsidRDefault="0024717E" w:rsidP="0024717E">
            <w:pPr>
              <w:pStyle w:val="SS1"/>
            </w:pPr>
          </w:p>
        </w:tc>
        <w:tc>
          <w:tcPr>
            <w:tcW w:w="7200" w:type="dxa"/>
          </w:tcPr>
          <w:p w14:paraId="70492DC5" w14:textId="2FEAFCD8" w:rsidR="0024717E" w:rsidRPr="00EC6109" w:rsidRDefault="0024717E" w:rsidP="0024717E">
            <w:pPr>
              <w:pStyle w:val="SS2"/>
            </w:pPr>
            <w:r w:rsidRPr="00165578">
              <w:rPr>
                <w:i/>
                <w:iCs/>
              </w:rPr>
              <w:t>The Chicago Manual of Style</w:t>
            </w:r>
            <w:r w:rsidRPr="00C41440">
              <w:t>, 1</w:t>
            </w:r>
            <w:r w:rsidR="00A0433C">
              <w:t>8</w:t>
            </w:r>
            <w:r w:rsidRPr="00C41440">
              <w:rPr>
                <w:vertAlign w:val="superscript"/>
              </w:rPr>
              <w:t>th</w:t>
            </w:r>
            <w:r w:rsidRPr="00C41440">
              <w:t xml:space="preserve"> edition</w:t>
            </w:r>
          </w:p>
        </w:tc>
      </w:tr>
      <w:tr w:rsidR="0024717E" w:rsidRPr="00EC6109" w14:paraId="44ADB298" w14:textId="77777777" w:rsidTr="0024717E">
        <w:trPr>
          <w:trHeight w:val="620"/>
        </w:trPr>
        <w:tc>
          <w:tcPr>
            <w:tcW w:w="2245" w:type="dxa"/>
          </w:tcPr>
          <w:p w14:paraId="3481C974" w14:textId="77777777" w:rsidR="0024717E" w:rsidRPr="00EC6109" w:rsidRDefault="0024717E" w:rsidP="0024717E">
            <w:pPr>
              <w:pStyle w:val="SS1"/>
            </w:pPr>
            <w:r>
              <w:t>Dictionary</w:t>
            </w:r>
          </w:p>
          <w:p w14:paraId="721A34FD" w14:textId="77777777" w:rsidR="0024717E" w:rsidRPr="00EC6109" w:rsidRDefault="0024717E" w:rsidP="0024717E">
            <w:pPr>
              <w:pStyle w:val="SS1"/>
            </w:pPr>
          </w:p>
        </w:tc>
        <w:tc>
          <w:tcPr>
            <w:tcW w:w="7200" w:type="dxa"/>
          </w:tcPr>
          <w:p w14:paraId="4C8E0432" w14:textId="664C487E" w:rsidR="0024717E" w:rsidRPr="00EC6109" w:rsidRDefault="0024717E" w:rsidP="0024717E">
            <w:pPr>
              <w:pStyle w:val="SS2"/>
            </w:pPr>
            <w:r>
              <w:t>Merriam-Webster online dictionary</w:t>
            </w:r>
          </w:p>
        </w:tc>
      </w:tr>
    </w:tbl>
    <w:bookmarkEnd w:id="1"/>
    <w:bookmarkEnd w:id="2"/>
    <w:p w14:paraId="56A937E0" w14:textId="1F97BEFA" w:rsidR="00665522" w:rsidRPr="00257686" w:rsidRDefault="00CE6098" w:rsidP="00665522">
      <w:pPr>
        <w:pStyle w:val="Heading2"/>
      </w:pPr>
      <w:r>
        <w:t>Formatting</w:t>
      </w:r>
      <w:r w:rsidR="00DA5F4C">
        <w:t xml:space="preserve"> and Language</w:t>
      </w:r>
    </w:p>
    <w:tbl>
      <w:tblPr>
        <w:tblStyle w:val="TableGrid"/>
        <w:tblW w:w="9445" w:type="dxa"/>
        <w:tblLook w:val="04A0" w:firstRow="1" w:lastRow="0" w:firstColumn="1" w:lastColumn="0" w:noHBand="0" w:noVBand="1"/>
      </w:tblPr>
      <w:tblGrid>
        <w:gridCol w:w="2425"/>
        <w:gridCol w:w="7020"/>
      </w:tblGrid>
      <w:tr w:rsidR="0016777D" w14:paraId="75535D4B" w14:textId="77777777" w:rsidTr="00B2256D">
        <w:trPr>
          <w:trHeight w:val="575"/>
        </w:trPr>
        <w:tc>
          <w:tcPr>
            <w:tcW w:w="2425" w:type="dxa"/>
          </w:tcPr>
          <w:p w14:paraId="27E07AB5" w14:textId="02AFE19B" w:rsidR="0016777D" w:rsidRPr="0081396C" w:rsidRDefault="00B97ACE" w:rsidP="0016777D">
            <w:pPr>
              <w:pStyle w:val="SS1"/>
            </w:pPr>
            <w:r>
              <w:t>Acronyms</w:t>
            </w:r>
          </w:p>
          <w:p w14:paraId="69D026E1" w14:textId="77777777" w:rsidR="0016777D" w:rsidRPr="0081396C" w:rsidRDefault="0016777D" w:rsidP="0016777D">
            <w:pPr>
              <w:pStyle w:val="SS1"/>
            </w:pPr>
          </w:p>
        </w:tc>
        <w:tc>
          <w:tcPr>
            <w:tcW w:w="7020" w:type="dxa"/>
          </w:tcPr>
          <w:p w14:paraId="717065A5" w14:textId="0F575830" w:rsidR="0016777D" w:rsidRPr="00DF7951" w:rsidRDefault="0016777D" w:rsidP="0016777D">
            <w:pPr>
              <w:pStyle w:val="SS2"/>
            </w:pPr>
            <w:r w:rsidRPr="00DF7951">
              <w:t>No punctuation</w:t>
            </w:r>
            <w:r w:rsidR="00C41440">
              <w:t xml:space="preserve"> (FBI</w:t>
            </w:r>
            <w:r w:rsidR="004C51FF">
              <w:t xml:space="preserve"> and</w:t>
            </w:r>
            <w:r w:rsidR="00C41440">
              <w:t xml:space="preserve"> UK rather than F.B.I. and U.K.)</w:t>
            </w:r>
          </w:p>
          <w:p w14:paraId="7FF857F5" w14:textId="77777777" w:rsidR="0016777D" w:rsidRPr="00DF7951" w:rsidRDefault="0016777D" w:rsidP="0016777D">
            <w:pPr>
              <w:pStyle w:val="SS2"/>
            </w:pPr>
          </w:p>
        </w:tc>
      </w:tr>
      <w:tr w:rsidR="006534D4" w14:paraId="164A1B8D" w14:textId="77777777" w:rsidTr="00232B63">
        <w:trPr>
          <w:trHeight w:val="935"/>
        </w:trPr>
        <w:tc>
          <w:tcPr>
            <w:tcW w:w="2425" w:type="dxa"/>
          </w:tcPr>
          <w:p w14:paraId="02AB5D4F" w14:textId="4109D4E1" w:rsidR="006534D4" w:rsidRDefault="006534D4" w:rsidP="0016777D">
            <w:pPr>
              <w:pStyle w:val="SS1"/>
            </w:pPr>
            <w:r>
              <w:t>Chapters</w:t>
            </w:r>
          </w:p>
        </w:tc>
        <w:tc>
          <w:tcPr>
            <w:tcW w:w="7020" w:type="dxa"/>
          </w:tcPr>
          <w:p w14:paraId="0327508E" w14:textId="1055C5CC" w:rsidR="006534D4" w:rsidRPr="00DF7951" w:rsidRDefault="006534D4" w:rsidP="0016777D">
            <w:pPr>
              <w:pStyle w:val="SS2"/>
            </w:pPr>
            <w:r>
              <w:t>All chapters set on new page</w:t>
            </w:r>
            <w:r w:rsidR="00232B63">
              <w:t xml:space="preserve"> and numbers spelled out (Chapter One)</w:t>
            </w:r>
          </w:p>
        </w:tc>
      </w:tr>
      <w:tr w:rsidR="0016777D" w14:paraId="0F1CFBAD" w14:textId="77777777" w:rsidTr="00232B63">
        <w:trPr>
          <w:trHeight w:val="710"/>
        </w:trPr>
        <w:tc>
          <w:tcPr>
            <w:tcW w:w="2425" w:type="dxa"/>
          </w:tcPr>
          <w:p w14:paraId="1A2EF9DD" w14:textId="74E29FEB" w:rsidR="0016777D" w:rsidRPr="0081396C" w:rsidRDefault="00B97ACE" w:rsidP="0016777D">
            <w:pPr>
              <w:pStyle w:val="SS1"/>
            </w:pPr>
            <w:r>
              <w:t>Contractions</w:t>
            </w:r>
          </w:p>
          <w:p w14:paraId="17345141" w14:textId="77777777" w:rsidR="0016777D" w:rsidRPr="0081396C" w:rsidRDefault="0016777D" w:rsidP="0016777D">
            <w:pPr>
              <w:pStyle w:val="SS1"/>
            </w:pPr>
          </w:p>
        </w:tc>
        <w:tc>
          <w:tcPr>
            <w:tcW w:w="7020" w:type="dxa"/>
          </w:tcPr>
          <w:p w14:paraId="4D1DE668" w14:textId="77777777" w:rsidR="0016777D" w:rsidRPr="00DF7951" w:rsidRDefault="0016777D" w:rsidP="0016777D">
            <w:pPr>
              <w:pStyle w:val="SS2"/>
            </w:pPr>
            <w:r w:rsidRPr="00DF7951">
              <w:t>Preferred in both narrative and</w:t>
            </w:r>
            <w:r>
              <w:t xml:space="preserve"> </w:t>
            </w:r>
            <w:r w:rsidRPr="00DF7951">
              <w:t>dialogue</w:t>
            </w:r>
          </w:p>
        </w:tc>
      </w:tr>
      <w:tr w:rsidR="00B2256D" w14:paraId="1D5008FF" w14:textId="77777777" w:rsidTr="00C41440">
        <w:trPr>
          <w:trHeight w:val="800"/>
        </w:trPr>
        <w:tc>
          <w:tcPr>
            <w:tcW w:w="2425" w:type="dxa"/>
          </w:tcPr>
          <w:p w14:paraId="3454399B" w14:textId="6C75BE21" w:rsidR="00B2256D" w:rsidRDefault="00B2256D" w:rsidP="0016777D">
            <w:pPr>
              <w:pStyle w:val="SS1"/>
            </w:pPr>
            <w:r>
              <w:t>Indents</w:t>
            </w:r>
          </w:p>
        </w:tc>
        <w:tc>
          <w:tcPr>
            <w:tcW w:w="7020" w:type="dxa"/>
          </w:tcPr>
          <w:p w14:paraId="1E32C8DA" w14:textId="06F06C7C" w:rsidR="00B2256D" w:rsidRPr="00DF7951" w:rsidRDefault="00B2256D" w:rsidP="0016777D">
            <w:pPr>
              <w:pStyle w:val="SS2"/>
            </w:pPr>
            <w:r>
              <w:t>First paragraph of chapter or section not indented; all others set to 0.5</w:t>
            </w:r>
          </w:p>
        </w:tc>
      </w:tr>
      <w:tr w:rsidR="005425BA" w14:paraId="32C17CE7" w14:textId="77777777" w:rsidTr="00B2256D">
        <w:trPr>
          <w:trHeight w:val="620"/>
        </w:trPr>
        <w:tc>
          <w:tcPr>
            <w:tcW w:w="2425" w:type="dxa"/>
          </w:tcPr>
          <w:p w14:paraId="4DC2535D" w14:textId="77777777" w:rsidR="005425BA" w:rsidRDefault="005425BA" w:rsidP="005425BA">
            <w:pPr>
              <w:pStyle w:val="SS1"/>
            </w:pPr>
            <w:r>
              <w:t>Internal thoughts</w:t>
            </w:r>
          </w:p>
          <w:p w14:paraId="3187F419" w14:textId="77777777" w:rsidR="005425BA" w:rsidRDefault="005425BA" w:rsidP="005425BA">
            <w:pPr>
              <w:pStyle w:val="SS1"/>
            </w:pPr>
          </w:p>
        </w:tc>
        <w:tc>
          <w:tcPr>
            <w:tcW w:w="7020" w:type="dxa"/>
          </w:tcPr>
          <w:p w14:paraId="3304ED8E" w14:textId="4A82A94F" w:rsidR="005425BA" w:rsidRPr="00DF7951" w:rsidRDefault="005425BA" w:rsidP="005425BA">
            <w:pPr>
              <w:pStyle w:val="SS2"/>
            </w:pPr>
            <w:proofErr w:type="spellStart"/>
            <w:r w:rsidRPr="00DF7951">
              <w:t>Italici</w:t>
            </w:r>
            <w:r w:rsidR="00B53AD4">
              <w:t>s</w:t>
            </w:r>
            <w:r w:rsidRPr="00DF7951">
              <w:t>ed</w:t>
            </w:r>
            <w:proofErr w:type="spellEnd"/>
          </w:p>
          <w:p w14:paraId="47AC2984" w14:textId="77777777" w:rsidR="005425BA" w:rsidRDefault="005425BA" w:rsidP="005425BA">
            <w:pPr>
              <w:pStyle w:val="SS2"/>
            </w:pPr>
          </w:p>
        </w:tc>
      </w:tr>
      <w:tr w:rsidR="005425BA" w14:paraId="0BFEE69A" w14:textId="77777777" w:rsidTr="00B2256D">
        <w:tc>
          <w:tcPr>
            <w:tcW w:w="2425" w:type="dxa"/>
          </w:tcPr>
          <w:p w14:paraId="20DC76CD" w14:textId="2FC8D0A5" w:rsidR="005425BA" w:rsidRPr="0081396C" w:rsidRDefault="005425BA" w:rsidP="005425BA">
            <w:pPr>
              <w:pStyle w:val="SS1"/>
            </w:pPr>
            <w:r>
              <w:t>Numbers</w:t>
            </w:r>
          </w:p>
          <w:p w14:paraId="44C6563D" w14:textId="77777777" w:rsidR="005425BA" w:rsidRPr="0081396C" w:rsidRDefault="005425BA" w:rsidP="005425BA">
            <w:pPr>
              <w:pStyle w:val="SS1"/>
            </w:pPr>
          </w:p>
        </w:tc>
        <w:tc>
          <w:tcPr>
            <w:tcW w:w="7020" w:type="dxa"/>
          </w:tcPr>
          <w:p w14:paraId="18724090" w14:textId="11A627D3" w:rsidR="005425BA" w:rsidRDefault="005425BA" w:rsidP="005425BA">
            <w:pPr>
              <w:pStyle w:val="SS2"/>
            </w:pPr>
            <w:r w:rsidRPr="00DF7951">
              <w:t>S</w:t>
            </w:r>
            <w:r>
              <w:t>pell out numbers below 100 and spell out above 100 if rounded in hundreds, thousands, etc.</w:t>
            </w:r>
          </w:p>
          <w:p w14:paraId="53989EBC" w14:textId="5AE8827B" w:rsidR="005425BA" w:rsidRDefault="005425BA" w:rsidP="005425BA">
            <w:pPr>
              <w:pStyle w:val="SS2"/>
            </w:pPr>
            <w:r>
              <w:t>Spell out numbers in dialogue except for years or unless awkward</w:t>
            </w:r>
          </w:p>
          <w:p w14:paraId="4A85D9BC" w14:textId="3FFA43C9" w:rsidR="005425BA" w:rsidRPr="00DF7951" w:rsidRDefault="005425BA" w:rsidP="005425BA">
            <w:pPr>
              <w:pStyle w:val="SS2"/>
            </w:pPr>
            <w:r>
              <w:t>Measurements in metric</w:t>
            </w:r>
          </w:p>
        </w:tc>
      </w:tr>
      <w:tr w:rsidR="005425BA" w14:paraId="3B2564F7" w14:textId="77777777" w:rsidTr="00B2256D">
        <w:tc>
          <w:tcPr>
            <w:tcW w:w="2425" w:type="dxa"/>
          </w:tcPr>
          <w:p w14:paraId="4CE16B99" w14:textId="3EE880FD" w:rsidR="005425BA" w:rsidRPr="0081396C" w:rsidRDefault="005425BA" w:rsidP="005425BA">
            <w:pPr>
              <w:pStyle w:val="SS1"/>
            </w:pPr>
            <w:r>
              <w:t>Profanity</w:t>
            </w:r>
          </w:p>
          <w:p w14:paraId="7EE9BB9F" w14:textId="77777777" w:rsidR="005425BA" w:rsidRPr="0081396C" w:rsidRDefault="005425BA" w:rsidP="005425BA">
            <w:pPr>
              <w:pStyle w:val="SS1"/>
            </w:pPr>
          </w:p>
        </w:tc>
        <w:tc>
          <w:tcPr>
            <w:tcW w:w="7020" w:type="dxa"/>
          </w:tcPr>
          <w:p w14:paraId="67CFCA4E" w14:textId="64EDAD22" w:rsidR="005425BA" w:rsidRPr="00DF7951" w:rsidRDefault="00B53AD4" w:rsidP="005425BA">
            <w:pPr>
              <w:pStyle w:val="SS2"/>
            </w:pPr>
            <w:r>
              <w:t>Yes</w:t>
            </w:r>
          </w:p>
          <w:p w14:paraId="299102CE" w14:textId="77777777" w:rsidR="005425BA" w:rsidRPr="00DF7951" w:rsidRDefault="005425BA" w:rsidP="005425BA">
            <w:pPr>
              <w:pStyle w:val="SS2"/>
            </w:pPr>
          </w:p>
        </w:tc>
      </w:tr>
      <w:tr w:rsidR="005425BA" w14:paraId="5DAC6738" w14:textId="77777777" w:rsidTr="00B2256D">
        <w:tc>
          <w:tcPr>
            <w:tcW w:w="2425" w:type="dxa"/>
          </w:tcPr>
          <w:p w14:paraId="27683853" w14:textId="149BFED7" w:rsidR="005425BA" w:rsidRDefault="005425BA" w:rsidP="005425BA">
            <w:pPr>
              <w:pStyle w:val="SS1"/>
            </w:pPr>
            <w:r>
              <w:t>Section breaks</w:t>
            </w:r>
          </w:p>
        </w:tc>
        <w:tc>
          <w:tcPr>
            <w:tcW w:w="7020" w:type="dxa"/>
          </w:tcPr>
          <w:p w14:paraId="641B4AC3" w14:textId="77777777" w:rsidR="005425BA" w:rsidRDefault="005425BA" w:rsidP="005425BA">
            <w:pPr>
              <w:pStyle w:val="SS2"/>
            </w:pPr>
            <w:r>
              <w:t>Three stars (***) with no space in between each, centered with one empty line above and below</w:t>
            </w:r>
          </w:p>
          <w:p w14:paraId="64459D32" w14:textId="538D0590" w:rsidR="005425BA" w:rsidRPr="00DF7951" w:rsidRDefault="005425BA" w:rsidP="005425BA">
            <w:pPr>
              <w:pStyle w:val="SS2"/>
            </w:pPr>
          </w:p>
        </w:tc>
      </w:tr>
      <w:tr w:rsidR="005425BA" w14:paraId="5F875959" w14:textId="77777777" w:rsidTr="00B2256D">
        <w:trPr>
          <w:trHeight w:val="368"/>
        </w:trPr>
        <w:tc>
          <w:tcPr>
            <w:tcW w:w="2425" w:type="dxa"/>
          </w:tcPr>
          <w:p w14:paraId="22CA01D9" w14:textId="50F6F713" w:rsidR="005425BA" w:rsidRPr="0081396C" w:rsidRDefault="005425BA" w:rsidP="005425BA">
            <w:pPr>
              <w:pStyle w:val="SS1"/>
            </w:pPr>
            <w:r>
              <w:t>Slang/regionalisms</w:t>
            </w:r>
          </w:p>
          <w:p w14:paraId="3AB5AB30" w14:textId="77777777" w:rsidR="005425BA" w:rsidRPr="0081396C" w:rsidRDefault="005425BA" w:rsidP="005425BA">
            <w:pPr>
              <w:pStyle w:val="SS1"/>
            </w:pPr>
          </w:p>
        </w:tc>
        <w:tc>
          <w:tcPr>
            <w:tcW w:w="7020" w:type="dxa"/>
          </w:tcPr>
          <w:p w14:paraId="6675239B" w14:textId="6A1051DD" w:rsidR="005425BA" w:rsidRPr="00AB3B75" w:rsidRDefault="005425BA" w:rsidP="005425BA">
            <w:pPr>
              <w:pStyle w:val="SS2"/>
            </w:pPr>
            <w:r>
              <w:t>Southern</w:t>
            </w:r>
            <w:r w:rsidR="00AB3B75">
              <w:t xml:space="preserve"> (</w:t>
            </w:r>
            <w:r w:rsidR="00AB3B75">
              <w:rPr>
                <w:i/>
                <w:iCs/>
              </w:rPr>
              <w:t>y’all</w:t>
            </w:r>
            <w:r w:rsidR="00AB3B75">
              <w:t xml:space="preserve">, </w:t>
            </w:r>
            <w:r w:rsidR="00AB3B75">
              <w:rPr>
                <w:i/>
                <w:iCs/>
              </w:rPr>
              <w:t>bless her heart</w:t>
            </w:r>
            <w:r w:rsidR="00AB3B75">
              <w:t>)</w:t>
            </w:r>
          </w:p>
          <w:p w14:paraId="36E3E2FA" w14:textId="77777777" w:rsidR="005425BA" w:rsidRPr="00DF7951" w:rsidRDefault="005425BA" w:rsidP="005425BA">
            <w:pPr>
              <w:pStyle w:val="SS2"/>
            </w:pPr>
          </w:p>
        </w:tc>
      </w:tr>
      <w:tr w:rsidR="005425BA" w14:paraId="53A57013" w14:textId="77777777" w:rsidTr="005E2EF6">
        <w:trPr>
          <w:trHeight w:val="998"/>
        </w:trPr>
        <w:tc>
          <w:tcPr>
            <w:tcW w:w="2425" w:type="dxa"/>
          </w:tcPr>
          <w:p w14:paraId="307383D3" w14:textId="4880A12B" w:rsidR="005425BA" w:rsidRDefault="005425BA" w:rsidP="005425BA">
            <w:pPr>
              <w:pStyle w:val="SS1"/>
            </w:pPr>
            <w:r>
              <w:t>Words as words</w:t>
            </w:r>
          </w:p>
        </w:tc>
        <w:tc>
          <w:tcPr>
            <w:tcW w:w="7020" w:type="dxa"/>
          </w:tcPr>
          <w:p w14:paraId="16CEAC1B" w14:textId="77777777" w:rsidR="001F6D11" w:rsidRDefault="005E2EF6" w:rsidP="005425BA">
            <w:pPr>
              <w:pStyle w:val="SS2"/>
            </w:pPr>
            <w:r>
              <w:t xml:space="preserve">Use </w:t>
            </w:r>
            <w:r w:rsidR="007C4DA9">
              <w:t>quotation marks</w:t>
            </w:r>
            <w:r>
              <w:t xml:space="preserve"> for words as words</w:t>
            </w:r>
            <w:r w:rsidR="001F6D11">
              <w:t>: He said “love” like he didn’t mean it.</w:t>
            </w:r>
            <w:r w:rsidR="00290568">
              <w:t xml:space="preserve"> </w:t>
            </w:r>
          </w:p>
          <w:p w14:paraId="204A0B6F" w14:textId="402ACF46" w:rsidR="005425BA" w:rsidRPr="00DF7951" w:rsidRDefault="001F6D11" w:rsidP="005425BA">
            <w:pPr>
              <w:pStyle w:val="SS2"/>
            </w:pPr>
            <w:r>
              <w:t>If there</w:t>
            </w:r>
            <w:r w:rsidR="005E2EF6">
              <w:t xml:space="preserve"> are several </w:t>
            </w:r>
            <w:r>
              <w:t xml:space="preserve">words </w:t>
            </w:r>
            <w:r w:rsidR="005E2EF6">
              <w:t xml:space="preserve">within a short period </w:t>
            </w:r>
            <w:r w:rsidR="007C4DA9">
              <w:t xml:space="preserve">or </w:t>
            </w:r>
            <w:r>
              <w:t>the word is</w:t>
            </w:r>
            <w:r w:rsidR="007C4DA9">
              <w:t xml:space="preserve"> used within quotation marks, </w:t>
            </w:r>
            <w:r w:rsidR="005E2EF6">
              <w:t>use italics</w:t>
            </w:r>
            <w:r>
              <w:t>:</w:t>
            </w:r>
            <w:r w:rsidR="007C4DA9">
              <w:t xml:space="preserve"> “</w:t>
            </w:r>
            <w:r>
              <w:t xml:space="preserve">M-W </w:t>
            </w:r>
            <w:r w:rsidR="007C4DA9">
              <w:t xml:space="preserve">defines </w:t>
            </w:r>
            <w:r w:rsidR="007C4DA9">
              <w:rPr>
                <w:i/>
                <w:iCs/>
              </w:rPr>
              <w:t xml:space="preserve">justice </w:t>
            </w:r>
            <w:r w:rsidR="007C4DA9">
              <w:t>as…”</w:t>
            </w:r>
          </w:p>
        </w:tc>
      </w:tr>
    </w:tbl>
    <w:p w14:paraId="4B41B15B" w14:textId="77777777" w:rsidR="001F185D" w:rsidRPr="001F185D" w:rsidRDefault="001F185D" w:rsidP="001F185D">
      <w:pPr>
        <w:rPr>
          <w:lang w:val="en-US"/>
        </w:rPr>
      </w:pPr>
    </w:p>
    <w:p w14:paraId="7A280D49" w14:textId="103C5686" w:rsidR="00665522" w:rsidRPr="00611658" w:rsidRDefault="00665522" w:rsidP="00665522">
      <w:pPr>
        <w:pStyle w:val="Heading2"/>
      </w:pPr>
      <w:r>
        <w:lastRenderedPageBreak/>
        <w:t>Punctuation</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7192"/>
      </w:tblGrid>
      <w:tr w:rsidR="00CE4884" w:rsidRPr="00257686" w14:paraId="775AAD99" w14:textId="77777777" w:rsidTr="00CE4884">
        <w:trPr>
          <w:trHeight w:val="935"/>
        </w:trPr>
        <w:tc>
          <w:tcPr>
            <w:tcW w:w="2258" w:type="dxa"/>
            <w:shd w:val="clear" w:color="auto" w:fill="auto"/>
          </w:tcPr>
          <w:p w14:paraId="6D9299D6" w14:textId="77777777" w:rsidR="00CE4884" w:rsidRPr="00257686" w:rsidRDefault="00CE4884" w:rsidP="00CE4884">
            <w:pPr>
              <w:pStyle w:val="SS1"/>
            </w:pPr>
            <w:r>
              <w:t>Commas</w:t>
            </w:r>
          </w:p>
        </w:tc>
        <w:tc>
          <w:tcPr>
            <w:tcW w:w="7192" w:type="dxa"/>
          </w:tcPr>
          <w:p w14:paraId="0C8B425E" w14:textId="5C3E5A02" w:rsidR="00CE4884" w:rsidRDefault="00FC16D7" w:rsidP="00CE4884">
            <w:pPr>
              <w:pStyle w:val="SS2"/>
            </w:pPr>
            <w:r>
              <w:t>Oxford/s</w:t>
            </w:r>
            <w:r w:rsidR="00CE4884" w:rsidRPr="0024717E">
              <w:t>erial comma</w:t>
            </w:r>
          </w:p>
          <w:p w14:paraId="4F314614" w14:textId="4F4FF9E6" w:rsidR="006F623A" w:rsidRPr="0024717E" w:rsidRDefault="006F623A" w:rsidP="00CE4884">
            <w:pPr>
              <w:pStyle w:val="SS2"/>
            </w:pPr>
            <w:r>
              <w:t>Commas used only when needed</w:t>
            </w:r>
            <w:r w:rsidR="0081145A">
              <w:t>—use a light hand</w:t>
            </w:r>
          </w:p>
          <w:p w14:paraId="557DD5AE" w14:textId="77777777" w:rsidR="00CE4884" w:rsidRPr="0024717E" w:rsidRDefault="00CE4884" w:rsidP="00CE4884">
            <w:pPr>
              <w:pStyle w:val="SS2"/>
            </w:pPr>
            <w:r w:rsidRPr="0024717E">
              <w:t xml:space="preserve">Comma before terminal </w:t>
            </w:r>
            <w:r w:rsidRPr="0024717E">
              <w:rPr>
                <w:i/>
                <w:iCs/>
              </w:rPr>
              <w:t>too</w:t>
            </w:r>
            <w:r w:rsidRPr="0024717E">
              <w:t xml:space="preserve">, </w:t>
            </w:r>
            <w:r w:rsidRPr="0024717E">
              <w:rPr>
                <w:i/>
                <w:iCs/>
              </w:rPr>
              <w:t>either</w:t>
            </w:r>
            <w:r w:rsidRPr="0024717E">
              <w:t xml:space="preserve">, </w:t>
            </w:r>
            <w:r w:rsidRPr="0024717E">
              <w:rPr>
                <w:i/>
                <w:iCs/>
              </w:rPr>
              <w:t>though</w:t>
            </w:r>
            <w:r w:rsidRPr="0024717E">
              <w:t xml:space="preserve"> (except short sentences)</w:t>
            </w:r>
          </w:p>
          <w:p w14:paraId="541175DC" w14:textId="577B63A1" w:rsidR="00CE4884" w:rsidRPr="0024717E" w:rsidRDefault="00CE4884" w:rsidP="00CE4884">
            <w:pPr>
              <w:pStyle w:val="SS2"/>
            </w:pPr>
            <w:r w:rsidRPr="0024717E">
              <w:t xml:space="preserve">Comma precedes </w:t>
            </w:r>
            <w:r w:rsidRPr="0024717E">
              <w:rPr>
                <w:i/>
                <w:iCs/>
              </w:rPr>
              <w:t>then</w:t>
            </w:r>
            <w:r w:rsidRPr="0024717E">
              <w:t xml:space="preserve"> when short for </w:t>
            </w:r>
            <w:r w:rsidRPr="0024717E">
              <w:rPr>
                <w:i/>
                <w:iCs/>
              </w:rPr>
              <w:t>and then</w:t>
            </w:r>
          </w:p>
        </w:tc>
      </w:tr>
      <w:tr w:rsidR="00CE4884" w:rsidRPr="00257686" w14:paraId="31580005" w14:textId="77777777" w:rsidTr="00CE4884">
        <w:trPr>
          <w:trHeight w:val="1088"/>
        </w:trPr>
        <w:tc>
          <w:tcPr>
            <w:tcW w:w="2258" w:type="dxa"/>
            <w:shd w:val="clear" w:color="auto" w:fill="auto"/>
          </w:tcPr>
          <w:p w14:paraId="6CC2B0AE" w14:textId="77777777" w:rsidR="00CE4884" w:rsidRPr="00257686" w:rsidRDefault="00CE4884" w:rsidP="00CE4884">
            <w:pPr>
              <w:pStyle w:val="SS1"/>
            </w:pPr>
            <w:r>
              <w:t>Colon</w:t>
            </w:r>
          </w:p>
        </w:tc>
        <w:tc>
          <w:tcPr>
            <w:tcW w:w="7192" w:type="dxa"/>
          </w:tcPr>
          <w:p w14:paraId="684130BA" w14:textId="66257999" w:rsidR="00CE4884" w:rsidRPr="0024717E" w:rsidRDefault="00CE4884" w:rsidP="00CE4884">
            <w:pPr>
              <w:pStyle w:val="SS2"/>
            </w:pPr>
            <w:proofErr w:type="spellStart"/>
            <w:r w:rsidRPr="0024717E">
              <w:t>Capitali</w:t>
            </w:r>
            <w:r w:rsidR="00B53AD4">
              <w:t>s</w:t>
            </w:r>
            <w:r w:rsidRPr="0024717E">
              <w:t>e</w:t>
            </w:r>
            <w:proofErr w:type="spellEnd"/>
            <w:r w:rsidRPr="0024717E">
              <w:t xml:space="preserve"> first word if followed by a complete sentence or question</w:t>
            </w:r>
          </w:p>
        </w:tc>
      </w:tr>
      <w:tr w:rsidR="00CE4884" w:rsidRPr="00257686" w14:paraId="4018817C" w14:textId="77777777" w:rsidTr="00CE4884">
        <w:trPr>
          <w:trHeight w:val="1088"/>
        </w:trPr>
        <w:tc>
          <w:tcPr>
            <w:tcW w:w="2258" w:type="dxa"/>
            <w:shd w:val="clear" w:color="auto" w:fill="auto"/>
          </w:tcPr>
          <w:p w14:paraId="18059995" w14:textId="77777777" w:rsidR="00CE4884" w:rsidRPr="00257686" w:rsidRDefault="00CE4884" w:rsidP="00CE4884">
            <w:pPr>
              <w:pStyle w:val="SS1"/>
            </w:pPr>
            <w:r w:rsidRPr="00257686">
              <w:t>Ellipses</w:t>
            </w:r>
          </w:p>
        </w:tc>
        <w:tc>
          <w:tcPr>
            <w:tcW w:w="7192" w:type="dxa"/>
          </w:tcPr>
          <w:p w14:paraId="1A2E8E98" w14:textId="77777777" w:rsidR="00CE4884" w:rsidRPr="0024717E" w:rsidRDefault="00CE4884" w:rsidP="00CE4884">
            <w:pPr>
              <w:pStyle w:val="SS2"/>
            </w:pPr>
            <w:r w:rsidRPr="0024717E">
              <w:t>Used for trailing speech and thoughts. Three dots (not four) after completed sentence.</w:t>
            </w:r>
          </w:p>
          <w:p w14:paraId="07212441" w14:textId="77777777" w:rsidR="00CE4884" w:rsidRPr="0024717E" w:rsidRDefault="00CE4884" w:rsidP="00CE4884">
            <w:pPr>
              <w:pStyle w:val="SS2"/>
            </w:pPr>
            <w:r w:rsidRPr="0024717E">
              <w:t>Ellipsis character (…), not spaced periods</w:t>
            </w:r>
          </w:p>
          <w:p w14:paraId="52CCC286" w14:textId="1D788C96" w:rsidR="00CE4884" w:rsidRPr="0024717E" w:rsidRDefault="00CE4884" w:rsidP="00CE4884">
            <w:pPr>
              <w:pStyle w:val="SS2"/>
            </w:pPr>
            <w:r w:rsidRPr="0024717E">
              <w:t>Closed with preceding word</w:t>
            </w:r>
          </w:p>
        </w:tc>
      </w:tr>
      <w:tr w:rsidR="00CE4884" w:rsidRPr="00257686" w14:paraId="6E414148" w14:textId="77777777" w:rsidTr="00CE4884">
        <w:trPr>
          <w:trHeight w:val="1133"/>
        </w:trPr>
        <w:tc>
          <w:tcPr>
            <w:tcW w:w="2258" w:type="dxa"/>
            <w:shd w:val="clear" w:color="auto" w:fill="auto"/>
          </w:tcPr>
          <w:p w14:paraId="072C52A2" w14:textId="77777777" w:rsidR="00CE4884" w:rsidRPr="00257686" w:rsidRDefault="00CE4884" w:rsidP="00CE4884">
            <w:pPr>
              <w:pStyle w:val="SS1"/>
            </w:pPr>
            <w:r>
              <w:t>Em dashes</w:t>
            </w:r>
          </w:p>
        </w:tc>
        <w:tc>
          <w:tcPr>
            <w:tcW w:w="7192" w:type="dxa"/>
          </w:tcPr>
          <w:p w14:paraId="3EBAA798" w14:textId="633C747E" w:rsidR="00635DD4" w:rsidRDefault="00635DD4" w:rsidP="00CE4884">
            <w:pPr>
              <w:pStyle w:val="SS2"/>
            </w:pPr>
            <w:r>
              <w:t xml:space="preserve">Do not retain </w:t>
            </w:r>
            <w:r w:rsidR="005425BA">
              <w:t>question mark in question that’s cut off (“How did you—” instead of “How did you—?”)</w:t>
            </w:r>
          </w:p>
          <w:p w14:paraId="34B60819" w14:textId="1510C0A1" w:rsidR="00CE4884" w:rsidRPr="0024717E" w:rsidRDefault="00CE4884" w:rsidP="00CE4884">
            <w:pPr>
              <w:pStyle w:val="SS2"/>
            </w:pPr>
            <w:r w:rsidRPr="0024717E">
              <w:t>Used for sudden breaks in thought, speech, or sentence structure</w:t>
            </w:r>
          </w:p>
          <w:p w14:paraId="48C7C0CC" w14:textId="46616400" w:rsidR="00CE4884" w:rsidRPr="0024717E" w:rsidRDefault="00CE4884" w:rsidP="00CE4884">
            <w:pPr>
              <w:pStyle w:val="SS2"/>
            </w:pPr>
            <w:r w:rsidRPr="0024717E">
              <w:t>Unspaced on either side</w:t>
            </w:r>
          </w:p>
        </w:tc>
      </w:tr>
      <w:tr w:rsidR="00CE4884" w:rsidRPr="00257686" w14:paraId="66826A7C" w14:textId="77777777" w:rsidTr="00CE4884">
        <w:trPr>
          <w:trHeight w:val="1133"/>
        </w:trPr>
        <w:tc>
          <w:tcPr>
            <w:tcW w:w="2258" w:type="dxa"/>
            <w:shd w:val="clear" w:color="auto" w:fill="auto"/>
          </w:tcPr>
          <w:p w14:paraId="58724F61" w14:textId="77777777" w:rsidR="00CE4884" w:rsidRPr="00257686" w:rsidRDefault="00CE4884" w:rsidP="00CE4884">
            <w:pPr>
              <w:pStyle w:val="SS1"/>
            </w:pPr>
            <w:r>
              <w:t>Hyphens</w:t>
            </w:r>
          </w:p>
        </w:tc>
        <w:tc>
          <w:tcPr>
            <w:tcW w:w="7192" w:type="dxa"/>
          </w:tcPr>
          <w:p w14:paraId="21462154" w14:textId="750E670D" w:rsidR="00CE4884" w:rsidRPr="0024717E" w:rsidRDefault="00CE4884" w:rsidP="00CE4884">
            <w:pPr>
              <w:pStyle w:val="SS2"/>
            </w:pPr>
            <w:proofErr w:type="spellStart"/>
            <w:r w:rsidRPr="0024717E">
              <w:t>Colo</w:t>
            </w:r>
            <w:r w:rsidR="00B53AD4">
              <w:t>u</w:t>
            </w:r>
            <w:r w:rsidRPr="0024717E">
              <w:t>r</w:t>
            </w:r>
            <w:proofErr w:type="spellEnd"/>
            <w:r w:rsidRPr="0024717E">
              <w:t xml:space="preserve"> compounds: hyphen before noun</w:t>
            </w:r>
          </w:p>
          <w:p w14:paraId="1A795861" w14:textId="77777777" w:rsidR="00CE4884" w:rsidRPr="0024717E" w:rsidRDefault="00CE4884" w:rsidP="00CE4884">
            <w:pPr>
              <w:pStyle w:val="SS2"/>
            </w:pPr>
            <w:r w:rsidRPr="0024717E">
              <w:rPr>
                <w:i/>
                <w:iCs/>
              </w:rPr>
              <w:t>Half</w:t>
            </w:r>
            <w:r w:rsidRPr="0024717E">
              <w:t xml:space="preserve"> compounds: hyphen if adjectives, but not noun or verb forms</w:t>
            </w:r>
          </w:p>
          <w:p w14:paraId="3C4031F1" w14:textId="77777777" w:rsidR="00CE4884" w:rsidRPr="0024717E" w:rsidRDefault="00CE4884" w:rsidP="00CE4884">
            <w:pPr>
              <w:pStyle w:val="SS2"/>
            </w:pPr>
            <w:r w:rsidRPr="0024717E">
              <w:rPr>
                <w:i/>
                <w:iCs/>
              </w:rPr>
              <w:t>Like</w:t>
            </w:r>
            <w:r w:rsidRPr="0024717E">
              <w:t xml:space="preserve"> compounds: hyphen if not found in M-W</w:t>
            </w:r>
          </w:p>
          <w:p w14:paraId="1153D978" w14:textId="05C8C6F1" w:rsidR="00CE4884" w:rsidRPr="0024717E" w:rsidRDefault="00CE4884" w:rsidP="00CE4884">
            <w:pPr>
              <w:pStyle w:val="SS2"/>
            </w:pPr>
            <w:r w:rsidRPr="0024717E">
              <w:rPr>
                <w:i/>
                <w:iCs/>
              </w:rPr>
              <w:t>Well</w:t>
            </w:r>
            <w:r w:rsidRPr="0024717E">
              <w:t xml:space="preserve"> compounds: hyphen if before noun or are hyphenated in M-W</w:t>
            </w:r>
          </w:p>
        </w:tc>
      </w:tr>
      <w:tr w:rsidR="00CE4884" w:rsidRPr="00257686" w14:paraId="7F1FD2E6" w14:textId="77777777" w:rsidTr="00CE4884">
        <w:trPr>
          <w:trHeight w:val="1133"/>
        </w:trPr>
        <w:tc>
          <w:tcPr>
            <w:tcW w:w="2258" w:type="dxa"/>
            <w:shd w:val="clear" w:color="auto" w:fill="auto"/>
          </w:tcPr>
          <w:p w14:paraId="343BF1B6" w14:textId="77777777" w:rsidR="00CE4884" w:rsidRPr="00257686" w:rsidRDefault="00CE4884" w:rsidP="00CE4884">
            <w:pPr>
              <w:pStyle w:val="SS1"/>
            </w:pPr>
            <w:r w:rsidRPr="00257686">
              <w:t>Quotation</w:t>
            </w:r>
            <w:r>
              <w:t xml:space="preserve"> marks</w:t>
            </w:r>
          </w:p>
        </w:tc>
        <w:tc>
          <w:tcPr>
            <w:tcW w:w="7192" w:type="dxa"/>
          </w:tcPr>
          <w:p w14:paraId="6E292E91" w14:textId="0284BD9B" w:rsidR="00CE4884" w:rsidRPr="0024717E" w:rsidRDefault="00CE4884" w:rsidP="00CE4884">
            <w:pPr>
              <w:pStyle w:val="SS2"/>
            </w:pPr>
            <w:r w:rsidRPr="0024717E">
              <w:t>Doubles with nested singles</w:t>
            </w:r>
          </w:p>
        </w:tc>
      </w:tr>
      <w:tr w:rsidR="00CE4884" w:rsidRPr="00257686" w14:paraId="37726B00" w14:textId="77777777" w:rsidTr="00CE4884">
        <w:trPr>
          <w:trHeight w:val="1133"/>
        </w:trPr>
        <w:tc>
          <w:tcPr>
            <w:tcW w:w="2258" w:type="dxa"/>
            <w:shd w:val="clear" w:color="auto" w:fill="auto"/>
          </w:tcPr>
          <w:p w14:paraId="02EABA45" w14:textId="77777777" w:rsidR="00CE4884" w:rsidRPr="00257686" w:rsidRDefault="00CE4884" w:rsidP="00CE4884">
            <w:pPr>
              <w:pStyle w:val="SS1"/>
            </w:pPr>
            <w:r>
              <w:t>Semicolons</w:t>
            </w:r>
          </w:p>
        </w:tc>
        <w:tc>
          <w:tcPr>
            <w:tcW w:w="7192" w:type="dxa"/>
          </w:tcPr>
          <w:p w14:paraId="44204A5D" w14:textId="15C64F7E" w:rsidR="00CE4884" w:rsidRPr="0024717E" w:rsidRDefault="00CE4884" w:rsidP="00CE4884">
            <w:pPr>
              <w:pStyle w:val="SS2"/>
            </w:pPr>
            <w:r w:rsidRPr="0024717E">
              <w:t>Used sparingly</w:t>
            </w:r>
          </w:p>
        </w:tc>
      </w:tr>
    </w:tbl>
    <w:p w14:paraId="64CF542F" w14:textId="32117C0B" w:rsidR="00665522" w:rsidRDefault="00665522" w:rsidP="00DC4654"/>
    <w:p w14:paraId="63D07DE6" w14:textId="77777777" w:rsidR="00665522" w:rsidRDefault="00665522">
      <w:pPr>
        <w:rPr>
          <w:rFonts w:eastAsiaTheme="majorEastAsia" w:cs="Arial"/>
          <w:color w:val="323E4F" w:themeColor="text2" w:themeShade="BF"/>
          <w:sz w:val="36"/>
          <w:szCs w:val="36"/>
          <w:lang w:val="en-US"/>
        </w:rPr>
      </w:pPr>
      <w:r>
        <w:br w:type="page"/>
      </w:r>
    </w:p>
    <w:p w14:paraId="4E7A31DE" w14:textId="0D20C760" w:rsidR="00AE3BBC" w:rsidRPr="005D6787" w:rsidRDefault="00AE3BBC" w:rsidP="00AE3BBC">
      <w:pPr>
        <w:pStyle w:val="Heading2"/>
        <w:spacing w:before="0"/>
      </w:pPr>
      <w:r w:rsidRPr="005D6787">
        <w:lastRenderedPageBreak/>
        <w:t>C</w:t>
      </w:r>
      <w:r>
        <w:t>haracters</w:t>
      </w:r>
    </w:p>
    <w:p w14:paraId="394A6732" w14:textId="3FD1384D" w:rsidR="00750B57" w:rsidRDefault="001F0A00" w:rsidP="00410FAC">
      <w:pPr>
        <w:pStyle w:val="SS2"/>
        <w:rPr>
          <w:i/>
          <w:iCs/>
        </w:rPr>
      </w:pPr>
      <w:r>
        <w:rPr>
          <w:i/>
          <w:iCs/>
        </w:rPr>
        <w:t xml:space="preserve">A list of all characters in the story, which can be </w:t>
      </w:r>
      <w:proofErr w:type="spellStart"/>
      <w:r>
        <w:rPr>
          <w:i/>
          <w:iCs/>
        </w:rPr>
        <w:t>organi</w:t>
      </w:r>
      <w:r w:rsidR="003B3723">
        <w:rPr>
          <w:i/>
          <w:iCs/>
        </w:rPr>
        <w:t>s</w:t>
      </w:r>
      <w:r>
        <w:rPr>
          <w:i/>
          <w:iCs/>
        </w:rPr>
        <w:t>ed</w:t>
      </w:r>
      <w:proofErr w:type="spellEnd"/>
      <w:r>
        <w:rPr>
          <w:i/>
          <w:iCs/>
        </w:rPr>
        <w:t xml:space="preserve"> by appearance, alphabetically, or in significant groups (by family, role, etc.). </w:t>
      </w:r>
      <w:r w:rsidR="00750B57">
        <w:rPr>
          <w:i/>
          <w:iCs/>
        </w:rPr>
        <w:t xml:space="preserve">Typically, this list will include each character’s full name, </w:t>
      </w:r>
      <w:r w:rsidR="004418C6">
        <w:rPr>
          <w:i/>
          <w:iCs/>
        </w:rPr>
        <w:t xml:space="preserve">pronouns, </w:t>
      </w:r>
      <w:r w:rsidR="00750B57">
        <w:rPr>
          <w:i/>
          <w:iCs/>
        </w:rPr>
        <w:t>nicknames, titles, physical descriptions, roles and relationships,</w:t>
      </w:r>
      <w:r w:rsidR="004418C6">
        <w:rPr>
          <w:i/>
          <w:iCs/>
        </w:rPr>
        <w:t xml:space="preserve"> personality traits, and anything that’s important to track.</w:t>
      </w:r>
    </w:p>
    <w:p w14:paraId="76DE70A2" w14:textId="6C7E031D" w:rsidR="00AE3BBC" w:rsidRDefault="00883648" w:rsidP="00410FAC">
      <w:pPr>
        <w:pStyle w:val="SS2"/>
        <w:rPr>
          <w:i/>
          <w:iCs/>
        </w:rPr>
      </w:pPr>
      <w:r>
        <w:rPr>
          <w:i/>
          <w:iCs/>
        </w:rPr>
        <w:t>If this style sheet covers a series of books, you may want to put the book in which they appear in brackets</w:t>
      </w:r>
      <w:r w:rsidR="00750B57">
        <w:rPr>
          <w:i/>
          <w:iCs/>
        </w:rPr>
        <w:t>.</w:t>
      </w:r>
    </w:p>
    <w:p w14:paraId="4385D4EC" w14:textId="77777777" w:rsidR="00B53AD4" w:rsidRPr="00410FAC" w:rsidRDefault="00B53AD4" w:rsidP="00410FAC">
      <w:pPr>
        <w:pStyle w:val="SS2"/>
        <w:rPr>
          <w:i/>
          <w:iCs/>
        </w:rPr>
      </w:pPr>
    </w:p>
    <w:p w14:paraId="4E93EBBD" w14:textId="77777777" w:rsidR="00AE3BBC" w:rsidRDefault="00AE3BBC" w:rsidP="00AE3BBC"/>
    <w:p w14:paraId="1BC7994A" w14:textId="77777777" w:rsidR="00AE3BBC" w:rsidRDefault="00AE3BBC" w:rsidP="00AE3BBC"/>
    <w:p w14:paraId="53506760" w14:textId="77777777" w:rsidR="00AE3BBC" w:rsidRDefault="00AE3BBC" w:rsidP="00AE3BBC"/>
    <w:p w14:paraId="4E9AB041" w14:textId="77777777" w:rsidR="00AE3BBC" w:rsidRDefault="00AE3BBC" w:rsidP="00AE3BBC"/>
    <w:p w14:paraId="1F689A69" w14:textId="77777777" w:rsidR="00AE3BBC" w:rsidRDefault="00AE3BBC" w:rsidP="00AE3BBC">
      <w:r>
        <w:br w:type="page"/>
      </w:r>
    </w:p>
    <w:p w14:paraId="0AF87E19" w14:textId="3EF45314" w:rsidR="00AE3BBC" w:rsidRPr="003126F4" w:rsidRDefault="00AE3BBC" w:rsidP="00AE3BBC">
      <w:pPr>
        <w:pStyle w:val="Heading2"/>
        <w:spacing w:before="0"/>
      </w:pPr>
      <w:r>
        <w:lastRenderedPageBreak/>
        <w:t>Places</w:t>
      </w:r>
      <w:r w:rsidR="00410FAC">
        <w:t xml:space="preserve"> and landmarks</w:t>
      </w:r>
    </w:p>
    <w:p w14:paraId="02A79C99" w14:textId="1F621D6B" w:rsidR="00AE3BBC" w:rsidRPr="00410FAC" w:rsidRDefault="00410FAC" w:rsidP="00410FAC">
      <w:pPr>
        <w:pStyle w:val="SS2"/>
        <w:rPr>
          <w:i/>
          <w:iCs/>
        </w:rPr>
      </w:pPr>
      <w:r>
        <w:rPr>
          <w:i/>
          <w:iCs/>
        </w:rPr>
        <w:t>All geographical places and landmarks mentioned in the story</w:t>
      </w:r>
    </w:p>
    <w:p w14:paraId="732F499C" w14:textId="77777777" w:rsidR="00AE3BBC" w:rsidRDefault="00AE3BBC" w:rsidP="00AE3BBC">
      <w:pPr>
        <w:rPr>
          <w:szCs w:val="14"/>
        </w:rPr>
      </w:pPr>
    </w:p>
    <w:p w14:paraId="7827D012" w14:textId="77777777" w:rsidR="00AE3BBC" w:rsidRDefault="00AE3BBC" w:rsidP="00AE3BBC">
      <w:pPr>
        <w:rPr>
          <w:szCs w:val="14"/>
        </w:rPr>
      </w:pPr>
    </w:p>
    <w:p w14:paraId="2A6630C3" w14:textId="77777777" w:rsidR="00AE3BBC" w:rsidRDefault="00AE3BBC" w:rsidP="00AE3BBC">
      <w:pPr>
        <w:rPr>
          <w:szCs w:val="14"/>
        </w:rPr>
      </w:pPr>
    </w:p>
    <w:p w14:paraId="2D6963CF" w14:textId="77777777" w:rsidR="00AE3BBC" w:rsidRDefault="00AE3BBC" w:rsidP="00AE3BBC">
      <w:pPr>
        <w:rPr>
          <w:szCs w:val="14"/>
        </w:rPr>
      </w:pPr>
      <w:r>
        <w:rPr>
          <w:szCs w:val="14"/>
        </w:rPr>
        <w:br w:type="page"/>
      </w:r>
    </w:p>
    <w:p w14:paraId="3F26D42A" w14:textId="1BEBBBCF" w:rsidR="00AE3BBC" w:rsidRDefault="00A0433C" w:rsidP="00AE3BBC">
      <w:pPr>
        <w:pStyle w:val="Heading2"/>
      </w:pPr>
      <w:r>
        <w:lastRenderedPageBreak/>
        <w:t xml:space="preserve">World-building </w:t>
      </w:r>
      <w:r w:rsidR="00AE3BBC">
        <w:t>Terms</w:t>
      </w:r>
    </w:p>
    <w:p w14:paraId="0DF2AC91" w14:textId="0A528EB7" w:rsidR="00AE3BBC" w:rsidRDefault="00A0433C" w:rsidP="00A0433C">
      <w:pPr>
        <w:pStyle w:val="SS2"/>
        <w:rPr>
          <w:i/>
          <w:iCs/>
        </w:rPr>
      </w:pPr>
      <w:r w:rsidRPr="00A0433C">
        <w:rPr>
          <w:i/>
          <w:iCs/>
        </w:rPr>
        <w:t>Terms that are unique to the setting</w:t>
      </w:r>
      <w:r w:rsidR="00410FAC">
        <w:rPr>
          <w:i/>
          <w:iCs/>
        </w:rPr>
        <w:t>, especially common in science fiction and fantasy novels. If the story takes place in the real world, this may not be needed.</w:t>
      </w:r>
      <w:r w:rsidR="00E308A4">
        <w:rPr>
          <w:i/>
          <w:iCs/>
        </w:rPr>
        <w:t xml:space="preserve"> This section is broken down into various subheadings. Add or remove as needed.</w:t>
      </w:r>
    </w:p>
    <w:p w14:paraId="6DE67F96" w14:textId="77777777" w:rsidR="00E308A4" w:rsidRDefault="00E308A4" w:rsidP="00A0433C">
      <w:pPr>
        <w:pStyle w:val="SS2"/>
        <w:rPr>
          <w:i/>
          <w:iCs/>
        </w:rPr>
      </w:pPr>
    </w:p>
    <w:p w14:paraId="6FA4A146" w14:textId="054A9772" w:rsidR="00E308A4" w:rsidRDefault="00E308A4" w:rsidP="00E308A4">
      <w:pPr>
        <w:pStyle w:val="SS1"/>
      </w:pPr>
      <w:r>
        <w:t xml:space="preserve">Unique Terms and Phrases </w:t>
      </w:r>
    </w:p>
    <w:p w14:paraId="131E5FFD" w14:textId="53080910" w:rsidR="000E4BE3" w:rsidRDefault="00E308A4" w:rsidP="000E4BE3">
      <w:pPr>
        <w:pStyle w:val="SS2"/>
        <w:rPr>
          <w:i/>
          <w:iCs/>
        </w:rPr>
      </w:pPr>
      <w:r>
        <w:rPr>
          <w:i/>
          <w:iCs/>
        </w:rPr>
        <w:t xml:space="preserve">Made up words/insults/curses or concepts. For new words add what the ‘real’ word means in parentheses e.g. </w:t>
      </w:r>
      <w:proofErr w:type="spellStart"/>
      <w:r>
        <w:rPr>
          <w:i/>
          <w:iCs/>
        </w:rPr>
        <w:t>Dodgast</w:t>
      </w:r>
      <w:proofErr w:type="spellEnd"/>
      <w:r>
        <w:rPr>
          <w:i/>
          <w:iCs/>
        </w:rPr>
        <w:t xml:space="preserve"> (gosh darn).</w:t>
      </w:r>
      <w:r w:rsidR="000E4BE3">
        <w:rPr>
          <w:i/>
          <w:iCs/>
        </w:rPr>
        <w:t xml:space="preserve"> (See Other Languages for additional information)</w:t>
      </w:r>
    </w:p>
    <w:p w14:paraId="612F8B57" w14:textId="77777777" w:rsidR="00E308A4" w:rsidRDefault="00E308A4" w:rsidP="00A0433C">
      <w:pPr>
        <w:pStyle w:val="SS2"/>
        <w:rPr>
          <w:i/>
          <w:iCs/>
        </w:rPr>
      </w:pPr>
    </w:p>
    <w:p w14:paraId="68E8388C" w14:textId="77777777" w:rsidR="00E308A4" w:rsidRDefault="00E308A4" w:rsidP="00A0433C">
      <w:pPr>
        <w:pStyle w:val="SS2"/>
        <w:rPr>
          <w:i/>
          <w:iCs/>
        </w:rPr>
      </w:pPr>
    </w:p>
    <w:p w14:paraId="18BFE536" w14:textId="77777777" w:rsidR="00E308A4" w:rsidRDefault="00E308A4" w:rsidP="00A0433C">
      <w:pPr>
        <w:pStyle w:val="SS2"/>
        <w:rPr>
          <w:i/>
          <w:iCs/>
        </w:rPr>
      </w:pPr>
    </w:p>
    <w:p w14:paraId="00C9105F" w14:textId="77777777" w:rsidR="00E308A4" w:rsidRDefault="00E308A4" w:rsidP="00A0433C">
      <w:pPr>
        <w:pStyle w:val="SS2"/>
        <w:rPr>
          <w:i/>
          <w:iCs/>
        </w:rPr>
      </w:pPr>
    </w:p>
    <w:p w14:paraId="747903AE" w14:textId="77777777" w:rsidR="00E308A4" w:rsidRDefault="00E308A4" w:rsidP="00A0433C">
      <w:pPr>
        <w:pStyle w:val="SS2"/>
        <w:rPr>
          <w:i/>
          <w:iCs/>
        </w:rPr>
      </w:pPr>
    </w:p>
    <w:p w14:paraId="4C0799EE" w14:textId="77777777" w:rsidR="00E308A4" w:rsidRDefault="00E308A4" w:rsidP="00A0433C">
      <w:pPr>
        <w:pStyle w:val="SS2"/>
        <w:rPr>
          <w:i/>
          <w:iCs/>
        </w:rPr>
      </w:pPr>
    </w:p>
    <w:p w14:paraId="24D4C9CB" w14:textId="77777777" w:rsidR="00E308A4" w:rsidRDefault="00E308A4" w:rsidP="00A0433C">
      <w:pPr>
        <w:pStyle w:val="SS2"/>
        <w:rPr>
          <w:i/>
          <w:iCs/>
        </w:rPr>
      </w:pPr>
    </w:p>
    <w:p w14:paraId="5C827CD9" w14:textId="77777777" w:rsidR="00E308A4" w:rsidRDefault="00E308A4" w:rsidP="00A0433C">
      <w:pPr>
        <w:pStyle w:val="SS2"/>
        <w:rPr>
          <w:i/>
          <w:iCs/>
        </w:rPr>
      </w:pPr>
    </w:p>
    <w:p w14:paraId="639FF5FA" w14:textId="77777777" w:rsidR="00E308A4" w:rsidRDefault="00E308A4" w:rsidP="00A0433C">
      <w:pPr>
        <w:pStyle w:val="SS2"/>
        <w:rPr>
          <w:i/>
          <w:iCs/>
        </w:rPr>
      </w:pPr>
    </w:p>
    <w:p w14:paraId="11DC3A04" w14:textId="24741CA0" w:rsidR="00E308A4" w:rsidRPr="00E308A4" w:rsidRDefault="00E308A4" w:rsidP="00E308A4">
      <w:pPr>
        <w:pStyle w:val="SS1"/>
      </w:pPr>
      <w:r w:rsidRPr="00E308A4">
        <w:t>Cultures</w:t>
      </w:r>
    </w:p>
    <w:p w14:paraId="25D530CA" w14:textId="44F8CAD7" w:rsidR="00E308A4" w:rsidRDefault="00E308A4" w:rsidP="00A0433C">
      <w:pPr>
        <w:pStyle w:val="SS2"/>
        <w:rPr>
          <w:i/>
          <w:iCs/>
        </w:rPr>
      </w:pPr>
      <w:r>
        <w:rPr>
          <w:i/>
          <w:iCs/>
        </w:rPr>
        <w:t xml:space="preserve">A list of the main cultures and details about them, like laws, structure, jobs and industries, where they live, etc. </w:t>
      </w:r>
    </w:p>
    <w:p w14:paraId="36FEC755" w14:textId="77777777" w:rsidR="00E308A4" w:rsidRDefault="00E308A4" w:rsidP="00A0433C">
      <w:pPr>
        <w:pStyle w:val="SS2"/>
        <w:rPr>
          <w:i/>
          <w:iCs/>
        </w:rPr>
      </w:pPr>
    </w:p>
    <w:p w14:paraId="7E5CD0A5" w14:textId="77777777" w:rsidR="00E308A4" w:rsidRDefault="00E308A4" w:rsidP="00A0433C">
      <w:pPr>
        <w:pStyle w:val="SS2"/>
        <w:rPr>
          <w:i/>
          <w:iCs/>
        </w:rPr>
      </w:pPr>
    </w:p>
    <w:p w14:paraId="7B45BC78" w14:textId="77777777" w:rsidR="00E308A4" w:rsidRDefault="00E308A4" w:rsidP="00A0433C">
      <w:pPr>
        <w:pStyle w:val="SS2"/>
        <w:rPr>
          <w:i/>
          <w:iCs/>
        </w:rPr>
      </w:pPr>
    </w:p>
    <w:p w14:paraId="14A0784C" w14:textId="77777777" w:rsidR="00E308A4" w:rsidRDefault="00E308A4" w:rsidP="00A0433C">
      <w:pPr>
        <w:pStyle w:val="SS2"/>
        <w:rPr>
          <w:i/>
          <w:iCs/>
        </w:rPr>
      </w:pPr>
    </w:p>
    <w:p w14:paraId="3B85717F" w14:textId="77777777" w:rsidR="00E308A4" w:rsidRDefault="00E308A4" w:rsidP="00A0433C">
      <w:pPr>
        <w:pStyle w:val="SS2"/>
        <w:rPr>
          <w:i/>
          <w:iCs/>
        </w:rPr>
      </w:pPr>
    </w:p>
    <w:p w14:paraId="40F537C4" w14:textId="77777777" w:rsidR="00E308A4" w:rsidRDefault="00E308A4" w:rsidP="00A0433C">
      <w:pPr>
        <w:pStyle w:val="SS2"/>
        <w:rPr>
          <w:i/>
          <w:iCs/>
        </w:rPr>
      </w:pPr>
    </w:p>
    <w:p w14:paraId="534E8107" w14:textId="77777777" w:rsidR="00E308A4" w:rsidRDefault="00E308A4" w:rsidP="00A0433C">
      <w:pPr>
        <w:pStyle w:val="SS2"/>
        <w:rPr>
          <w:i/>
          <w:iCs/>
        </w:rPr>
      </w:pPr>
    </w:p>
    <w:p w14:paraId="1B5D6196" w14:textId="2D7CC23B" w:rsidR="00E308A4" w:rsidRDefault="00E308A4" w:rsidP="00E308A4">
      <w:pPr>
        <w:pStyle w:val="SS1"/>
      </w:pPr>
      <w:r>
        <w:t>Magic System/Technology</w:t>
      </w:r>
    </w:p>
    <w:p w14:paraId="363CBE57" w14:textId="1C7E918C" w:rsidR="00E308A4" w:rsidRDefault="00E308A4" w:rsidP="00A0433C">
      <w:pPr>
        <w:pStyle w:val="SS2"/>
        <w:rPr>
          <w:i/>
          <w:iCs/>
        </w:rPr>
      </w:pPr>
      <w:r>
        <w:rPr>
          <w:i/>
          <w:iCs/>
        </w:rPr>
        <w:t xml:space="preserve">The rules, what it can do, limitations, learning, etc. </w:t>
      </w:r>
    </w:p>
    <w:p w14:paraId="76B0773D" w14:textId="77777777" w:rsidR="00E308A4" w:rsidRDefault="00E308A4" w:rsidP="00A0433C">
      <w:pPr>
        <w:pStyle w:val="SS2"/>
        <w:rPr>
          <w:i/>
          <w:iCs/>
        </w:rPr>
      </w:pPr>
    </w:p>
    <w:p w14:paraId="79CCE839" w14:textId="77777777" w:rsidR="00E308A4" w:rsidRDefault="00E308A4" w:rsidP="00A0433C">
      <w:pPr>
        <w:pStyle w:val="SS2"/>
        <w:rPr>
          <w:i/>
          <w:iCs/>
        </w:rPr>
      </w:pPr>
    </w:p>
    <w:p w14:paraId="24A0924B" w14:textId="77777777" w:rsidR="00E308A4" w:rsidRDefault="00E308A4" w:rsidP="00A0433C">
      <w:pPr>
        <w:pStyle w:val="SS2"/>
        <w:rPr>
          <w:i/>
          <w:iCs/>
        </w:rPr>
      </w:pPr>
    </w:p>
    <w:p w14:paraId="3CA4F963" w14:textId="77777777" w:rsidR="00E308A4" w:rsidRDefault="00E308A4" w:rsidP="00A0433C">
      <w:pPr>
        <w:pStyle w:val="SS2"/>
        <w:rPr>
          <w:i/>
          <w:iCs/>
        </w:rPr>
      </w:pPr>
    </w:p>
    <w:p w14:paraId="41121EB0" w14:textId="77777777" w:rsidR="00E308A4" w:rsidRDefault="00E308A4" w:rsidP="00A0433C">
      <w:pPr>
        <w:pStyle w:val="SS2"/>
        <w:rPr>
          <w:i/>
          <w:iCs/>
        </w:rPr>
      </w:pPr>
    </w:p>
    <w:p w14:paraId="2522FCC0" w14:textId="77777777" w:rsidR="00E308A4" w:rsidRDefault="00E308A4" w:rsidP="00A0433C">
      <w:pPr>
        <w:pStyle w:val="SS2"/>
        <w:rPr>
          <w:i/>
          <w:iCs/>
        </w:rPr>
      </w:pPr>
    </w:p>
    <w:p w14:paraId="2485F261" w14:textId="77777777" w:rsidR="00E308A4" w:rsidRDefault="00E308A4" w:rsidP="00A0433C">
      <w:pPr>
        <w:pStyle w:val="SS2"/>
        <w:rPr>
          <w:i/>
          <w:iCs/>
        </w:rPr>
      </w:pPr>
    </w:p>
    <w:p w14:paraId="1F5C7A0D" w14:textId="77777777" w:rsidR="00E308A4" w:rsidRDefault="00E308A4" w:rsidP="00A0433C">
      <w:pPr>
        <w:pStyle w:val="SS2"/>
        <w:rPr>
          <w:i/>
          <w:iCs/>
        </w:rPr>
      </w:pPr>
    </w:p>
    <w:p w14:paraId="43A5C4E2" w14:textId="77777777" w:rsidR="00E308A4" w:rsidRDefault="00E308A4" w:rsidP="00E308A4">
      <w:pPr>
        <w:pStyle w:val="SS1"/>
      </w:pPr>
    </w:p>
    <w:p w14:paraId="076DD191" w14:textId="7204F7DD" w:rsidR="00E308A4" w:rsidRDefault="00E308A4" w:rsidP="00E308A4">
      <w:pPr>
        <w:pStyle w:val="SS1"/>
      </w:pPr>
      <w:r>
        <w:lastRenderedPageBreak/>
        <w:t>Magic Objects/Special Tech</w:t>
      </w:r>
    </w:p>
    <w:p w14:paraId="694813C8" w14:textId="4A7662C8" w:rsidR="00E308A4" w:rsidRDefault="00E308A4" w:rsidP="00A0433C">
      <w:pPr>
        <w:pStyle w:val="SS2"/>
        <w:rPr>
          <w:i/>
          <w:iCs/>
        </w:rPr>
      </w:pPr>
      <w:r>
        <w:rPr>
          <w:i/>
          <w:iCs/>
        </w:rPr>
        <w:t>List of properties, descriptions, limitations, etc.</w:t>
      </w:r>
    </w:p>
    <w:p w14:paraId="4F440006" w14:textId="77777777" w:rsidR="00E308A4" w:rsidRDefault="00E308A4" w:rsidP="00A0433C">
      <w:pPr>
        <w:pStyle w:val="SS2"/>
        <w:rPr>
          <w:i/>
          <w:iCs/>
        </w:rPr>
      </w:pPr>
    </w:p>
    <w:p w14:paraId="6CAAD20F" w14:textId="77777777" w:rsidR="00E308A4" w:rsidRDefault="00E308A4" w:rsidP="00A0433C">
      <w:pPr>
        <w:pStyle w:val="SS2"/>
        <w:rPr>
          <w:i/>
          <w:iCs/>
        </w:rPr>
      </w:pPr>
    </w:p>
    <w:p w14:paraId="4F8BE4EA" w14:textId="77777777" w:rsidR="00E308A4" w:rsidRDefault="00E308A4" w:rsidP="00A0433C">
      <w:pPr>
        <w:pStyle w:val="SS2"/>
        <w:rPr>
          <w:i/>
          <w:iCs/>
        </w:rPr>
      </w:pPr>
    </w:p>
    <w:p w14:paraId="72CB81DC" w14:textId="77777777" w:rsidR="00E308A4" w:rsidRDefault="00E308A4" w:rsidP="00A0433C">
      <w:pPr>
        <w:pStyle w:val="SS2"/>
        <w:rPr>
          <w:i/>
          <w:iCs/>
        </w:rPr>
      </w:pPr>
    </w:p>
    <w:p w14:paraId="6BCB07AE" w14:textId="77777777" w:rsidR="00E308A4" w:rsidRDefault="00E308A4" w:rsidP="00A0433C">
      <w:pPr>
        <w:pStyle w:val="SS2"/>
        <w:rPr>
          <w:i/>
          <w:iCs/>
        </w:rPr>
      </w:pPr>
    </w:p>
    <w:p w14:paraId="04274085" w14:textId="77777777" w:rsidR="00E308A4" w:rsidRDefault="00E308A4" w:rsidP="00A0433C">
      <w:pPr>
        <w:pStyle w:val="SS2"/>
        <w:rPr>
          <w:i/>
          <w:iCs/>
        </w:rPr>
      </w:pPr>
    </w:p>
    <w:p w14:paraId="4C6FC9BC" w14:textId="77777777" w:rsidR="00E308A4" w:rsidRDefault="00E308A4" w:rsidP="00A0433C">
      <w:pPr>
        <w:pStyle w:val="SS2"/>
        <w:rPr>
          <w:i/>
          <w:iCs/>
        </w:rPr>
      </w:pPr>
    </w:p>
    <w:p w14:paraId="708D6D76" w14:textId="77777777" w:rsidR="00E308A4" w:rsidRDefault="00E308A4" w:rsidP="00E308A4">
      <w:pPr>
        <w:pStyle w:val="SS1"/>
      </w:pPr>
      <w:r>
        <w:t>Items of Interest</w:t>
      </w:r>
    </w:p>
    <w:p w14:paraId="6B79B842" w14:textId="009CA506" w:rsidR="00E308A4" w:rsidRDefault="00E308A4" w:rsidP="00E308A4">
      <w:pPr>
        <w:pStyle w:val="SS2"/>
        <w:rPr>
          <w:i/>
          <w:iCs/>
        </w:rPr>
      </w:pPr>
      <w:r w:rsidRPr="00E308A4">
        <w:rPr>
          <w:i/>
          <w:iCs/>
        </w:rPr>
        <w:t xml:space="preserve">If an object is mentioned and will be relevant in the story, add it here. </w:t>
      </w:r>
      <w:r>
        <w:rPr>
          <w:i/>
          <w:iCs/>
        </w:rPr>
        <w:t>T</w:t>
      </w:r>
      <w:r w:rsidRPr="00E308A4">
        <w:rPr>
          <w:i/>
          <w:iCs/>
        </w:rPr>
        <w:t>his may overlap with magic objects or special tech, but add it to whichever section you feel most relevant.</w:t>
      </w:r>
    </w:p>
    <w:p w14:paraId="5C75A72F" w14:textId="77777777" w:rsidR="00E308A4" w:rsidRDefault="00E308A4" w:rsidP="00E308A4">
      <w:pPr>
        <w:pStyle w:val="SS2"/>
        <w:rPr>
          <w:i/>
          <w:iCs/>
        </w:rPr>
      </w:pPr>
    </w:p>
    <w:p w14:paraId="76D248CD" w14:textId="77777777" w:rsidR="00E308A4" w:rsidRDefault="00E308A4" w:rsidP="00E308A4">
      <w:pPr>
        <w:pStyle w:val="SS2"/>
        <w:rPr>
          <w:i/>
          <w:iCs/>
        </w:rPr>
      </w:pPr>
    </w:p>
    <w:p w14:paraId="37F49188" w14:textId="77777777" w:rsidR="00E308A4" w:rsidRDefault="00E308A4" w:rsidP="00E308A4">
      <w:pPr>
        <w:pStyle w:val="SS2"/>
        <w:rPr>
          <w:i/>
          <w:iCs/>
        </w:rPr>
      </w:pPr>
    </w:p>
    <w:p w14:paraId="10BB990C" w14:textId="77777777" w:rsidR="00E308A4" w:rsidRDefault="00E308A4" w:rsidP="00E308A4">
      <w:pPr>
        <w:pStyle w:val="SS2"/>
        <w:rPr>
          <w:i/>
          <w:iCs/>
        </w:rPr>
      </w:pPr>
    </w:p>
    <w:p w14:paraId="60A7E61E" w14:textId="77777777" w:rsidR="00E308A4" w:rsidRDefault="00E308A4" w:rsidP="00E308A4">
      <w:pPr>
        <w:pStyle w:val="SS2"/>
        <w:rPr>
          <w:i/>
          <w:iCs/>
        </w:rPr>
      </w:pPr>
    </w:p>
    <w:p w14:paraId="7B68F5CE" w14:textId="77777777" w:rsidR="00E308A4" w:rsidRDefault="00E308A4" w:rsidP="00E308A4">
      <w:pPr>
        <w:pStyle w:val="SS2"/>
        <w:rPr>
          <w:i/>
          <w:iCs/>
        </w:rPr>
      </w:pPr>
    </w:p>
    <w:p w14:paraId="28BE0443" w14:textId="36B5F44F" w:rsidR="00E308A4" w:rsidRDefault="00E308A4" w:rsidP="00E308A4">
      <w:pPr>
        <w:pStyle w:val="SS1"/>
      </w:pPr>
      <w:r>
        <w:t>Nature</w:t>
      </w:r>
    </w:p>
    <w:p w14:paraId="71EC92CE" w14:textId="27C68EEF" w:rsidR="00E308A4" w:rsidRPr="00E308A4" w:rsidRDefault="00E308A4" w:rsidP="00E308A4">
      <w:pPr>
        <w:pStyle w:val="SS2"/>
        <w:rPr>
          <w:i/>
          <w:iCs/>
        </w:rPr>
      </w:pPr>
      <w:r w:rsidRPr="00E308A4">
        <w:rPr>
          <w:i/>
          <w:iCs/>
        </w:rPr>
        <w:t xml:space="preserve">List </w:t>
      </w:r>
      <w:r w:rsidR="000E4BE3">
        <w:rPr>
          <w:i/>
          <w:iCs/>
        </w:rPr>
        <w:t xml:space="preserve">of </w:t>
      </w:r>
      <w:r w:rsidRPr="00E308A4">
        <w:rPr>
          <w:i/>
          <w:iCs/>
        </w:rPr>
        <w:t>flora and fauna with physical descriptions and anything else relevant about them.</w:t>
      </w:r>
    </w:p>
    <w:p w14:paraId="198A1816" w14:textId="77777777" w:rsidR="00E308A4" w:rsidRDefault="00E308A4" w:rsidP="00E308A4">
      <w:pPr>
        <w:pStyle w:val="SS2"/>
        <w:rPr>
          <w:i/>
          <w:iCs/>
        </w:rPr>
      </w:pPr>
    </w:p>
    <w:p w14:paraId="392F654B" w14:textId="77777777" w:rsidR="00E308A4" w:rsidRDefault="00E308A4" w:rsidP="00E308A4">
      <w:pPr>
        <w:pStyle w:val="SS2"/>
        <w:rPr>
          <w:i/>
          <w:iCs/>
        </w:rPr>
      </w:pPr>
    </w:p>
    <w:p w14:paraId="74CC3977" w14:textId="77777777" w:rsidR="000E4BE3" w:rsidRDefault="000E4BE3" w:rsidP="00E308A4">
      <w:pPr>
        <w:pStyle w:val="SS2"/>
        <w:rPr>
          <w:i/>
          <w:iCs/>
        </w:rPr>
      </w:pPr>
    </w:p>
    <w:p w14:paraId="0BAFC6D0" w14:textId="77777777" w:rsidR="000E4BE3" w:rsidRDefault="000E4BE3" w:rsidP="00E308A4">
      <w:pPr>
        <w:pStyle w:val="SS2"/>
        <w:rPr>
          <w:i/>
          <w:iCs/>
        </w:rPr>
      </w:pPr>
    </w:p>
    <w:p w14:paraId="2C200996" w14:textId="77777777" w:rsidR="000E4BE3" w:rsidRDefault="000E4BE3" w:rsidP="00E308A4">
      <w:pPr>
        <w:pStyle w:val="SS2"/>
        <w:rPr>
          <w:i/>
          <w:iCs/>
        </w:rPr>
      </w:pPr>
    </w:p>
    <w:p w14:paraId="371F2FF8" w14:textId="77777777" w:rsidR="000E4BE3" w:rsidRDefault="000E4BE3" w:rsidP="00E308A4">
      <w:pPr>
        <w:pStyle w:val="SS2"/>
        <w:rPr>
          <w:i/>
          <w:iCs/>
        </w:rPr>
      </w:pPr>
    </w:p>
    <w:p w14:paraId="42F78ECB" w14:textId="77777777" w:rsidR="000E4BE3" w:rsidRDefault="000E4BE3" w:rsidP="00E308A4">
      <w:pPr>
        <w:pStyle w:val="SS2"/>
        <w:rPr>
          <w:i/>
          <w:iCs/>
        </w:rPr>
      </w:pPr>
    </w:p>
    <w:p w14:paraId="32DD3DAE" w14:textId="77777777" w:rsidR="000E4BE3" w:rsidRDefault="000E4BE3" w:rsidP="00E308A4">
      <w:pPr>
        <w:pStyle w:val="SS2"/>
        <w:rPr>
          <w:i/>
          <w:iCs/>
        </w:rPr>
      </w:pPr>
    </w:p>
    <w:p w14:paraId="5719A32C" w14:textId="77777777" w:rsidR="000E4BE3" w:rsidRDefault="000E4BE3" w:rsidP="005D69EC">
      <w:pPr>
        <w:pStyle w:val="SS1"/>
      </w:pPr>
      <w:r>
        <w:t>Other Languages</w:t>
      </w:r>
    </w:p>
    <w:p w14:paraId="31D2DCE4" w14:textId="0C2EC961" w:rsidR="00AE3BBC" w:rsidRPr="00E308A4" w:rsidRDefault="000E4BE3" w:rsidP="00E308A4">
      <w:pPr>
        <w:pStyle w:val="SS2"/>
        <w:rPr>
          <w:i/>
          <w:iCs/>
        </w:rPr>
      </w:pPr>
      <w:r>
        <w:rPr>
          <w:i/>
          <w:iCs/>
        </w:rPr>
        <w:t xml:space="preserve">If there are just a few words here and there (real or made up), list them in Unique Terms and Phrases. If there is a whole language system, or use of other real languages (Spanish, French, </w:t>
      </w:r>
      <w:proofErr w:type="spellStart"/>
      <w:r>
        <w:rPr>
          <w:i/>
          <w:iCs/>
        </w:rPr>
        <w:t>etc</w:t>
      </w:r>
      <w:proofErr w:type="spellEnd"/>
      <w:r>
        <w:rPr>
          <w:i/>
          <w:iCs/>
        </w:rPr>
        <w:t>), list them here.</w:t>
      </w:r>
      <w:r w:rsidR="00AE3BBC" w:rsidRPr="00E308A4">
        <w:rPr>
          <w:i/>
          <w:iCs/>
        </w:rPr>
        <w:br w:type="page"/>
      </w:r>
    </w:p>
    <w:p w14:paraId="0170E2BC" w14:textId="5DC15E15" w:rsidR="00AE3BBC" w:rsidRDefault="00AE3BBC" w:rsidP="00AE3BBC">
      <w:pPr>
        <w:pStyle w:val="Heading2"/>
      </w:pPr>
      <w:r>
        <w:lastRenderedPageBreak/>
        <w:t>Word List</w:t>
      </w:r>
    </w:p>
    <w:p w14:paraId="3D60FFEB" w14:textId="6A31B96C" w:rsidR="00DC4654" w:rsidRDefault="00200495" w:rsidP="00200495">
      <w:pPr>
        <w:pStyle w:val="SS2"/>
        <w:rPr>
          <w:i/>
          <w:iCs/>
        </w:rPr>
      </w:pPr>
      <w:r w:rsidRPr="00A75C7B">
        <w:rPr>
          <w:i/>
          <w:iCs/>
        </w:rPr>
        <w:t xml:space="preserve">In alphabetical order, list unique or variant spellings, treatment of compound terms (hyphenated vs. open vs. closed), and special </w:t>
      </w:r>
      <w:proofErr w:type="spellStart"/>
      <w:r w:rsidRPr="00A75C7B">
        <w:rPr>
          <w:i/>
          <w:iCs/>
        </w:rPr>
        <w:t>capitali</w:t>
      </w:r>
      <w:r w:rsidR="003B3723">
        <w:rPr>
          <w:i/>
          <w:iCs/>
        </w:rPr>
        <w:t>s</w:t>
      </w:r>
      <w:r w:rsidRPr="00A75C7B">
        <w:rPr>
          <w:i/>
          <w:iCs/>
        </w:rPr>
        <w:t>ation</w:t>
      </w:r>
      <w:proofErr w:type="spellEnd"/>
      <w:r w:rsidRPr="00A75C7B">
        <w:rPr>
          <w:i/>
          <w:iCs/>
        </w:rPr>
        <w:t xml:space="preserve">. </w:t>
      </w:r>
    </w:p>
    <w:p w14:paraId="0A0E40EB" w14:textId="097DE258" w:rsidR="00200495" w:rsidRDefault="00200495" w:rsidP="00200495">
      <w:pPr>
        <w:pStyle w:val="SS2"/>
        <w:rPr>
          <w:i/>
          <w:iCs/>
        </w:rPr>
      </w:pPr>
      <w:r w:rsidRPr="00A75C7B">
        <w:rPr>
          <w:i/>
          <w:iCs/>
        </w:rPr>
        <w:t>For example:</w:t>
      </w:r>
    </w:p>
    <w:p w14:paraId="132F62F9" w14:textId="1B8FC985" w:rsidR="000E4BE3" w:rsidRPr="00A75C7B" w:rsidRDefault="000E4BE3" w:rsidP="00200495">
      <w:pPr>
        <w:pStyle w:val="SS2"/>
        <w:rPr>
          <w:i/>
          <w:iCs/>
        </w:rPr>
      </w:pPr>
      <w:proofErr w:type="spellStart"/>
      <w:r>
        <w:rPr>
          <w:i/>
          <w:iCs/>
        </w:rPr>
        <w:t>a.m</w:t>
      </w:r>
      <w:proofErr w:type="spellEnd"/>
      <w:r>
        <w:rPr>
          <w:i/>
          <w:iCs/>
        </w:rPr>
        <w:t xml:space="preserve"> and </w:t>
      </w:r>
      <w:proofErr w:type="spellStart"/>
      <w:r>
        <w:rPr>
          <w:i/>
          <w:iCs/>
        </w:rPr>
        <w:t>p.m</w:t>
      </w:r>
      <w:proofErr w:type="spellEnd"/>
      <w:r>
        <w:rPr>
          <w:i/>
          <w:iCs/>
        </w:rPr>
        <w:t xml:space="preserve"> (small caps)</w:t>
      </w:r>
    </w:p>
    <w:p w14:paraId="416B87E5" w14:textId="77777777" w:rsidR="00200495" w:rsidRPr="00A75C7B" w:rsidRDefault="00200495" w:rsidP="00200495">
      <w:pPr>
        <w:pStyle w:val="SS2"/>
        <w:rPr>
          <w:i/>
          <w:iCs/>
        </w:rPr>
      </w:pPr>
      <w:r w:rsidRPr="00A75C7B">
        <w:rPr>
          <w:i/>
          <w:iCs/>
        </w:rPr>
        <w:t>blow-dry (v)</w:t>
      </w:r>
    </w:p>
    <w:p w14:paraId="55492D43" w14:textId="77777777" w:rsidR="00200495" w:rsidRPr="00A75C7B" w:rsidRDefault="00200495" w:rsidP="00200495">
      <w:pPr>
        <w:pStyle w:val="SS2"/>
        <w:rPr>
          <w:i/>
          <w:iCs/>
        </w:rPr>
      </w:pPr>
      <w:r w:rsidRPr="00A75C7B">
        <w:rPr>
          <w:i/>
          <w:iCs/>
        </w:rPr>
        <w:t>Bluetooth</w:t>
      </w:r>
    </w:p>
    <w:p w14:paraId="735A51B5" w14:textId="77777777" w:rsidR="00200495" w:rsidRPr="00A75C7B" w:rsidRDefault="00200495" w:rsidP="00200495">
      <w:pPr>
        <w:pStyle w:val="SS2"/>
        <w:rPr>
          <w:i/>
          <w:iCs/>
        </w:rPr>
      </w:pPr>
      <w:r w:rsidRPr="00A75C7B">
        <w:rPr>
          <w:i/>
          <w:iCs/>
        </w:rPr>
        <w:t>break-in (n)</w:t>
      </w:r>
    </w:p>
    <w:p w14:paraId="6AFD7BF2" w14:textId="77777777" w:rsidR="00200495" w:rsidRPr="00A75C7B" w:rsidRDefault="00200495" w:rsidP="00200495">
      <w:pPr>
        <w:pStyle w:val="SS2"/>
        <w:rPr>
          <w:i/>
          <w:iCs/>
        </w:rPr>
      </w:pPr>
      <w:r w:rsidRPr="00A75C7B">
        <w:rPr>
          <w:i/>
          <w:iCs/>
        </w:rPr>
        <w:t>café</w:t>
      </w:r>
    </w:p>
    <w:p w14:paraId="1988E209" w14:textId="77777777" w:rsidR="00200495" w:rsidRPr="00A75C7B" w:rsidRDefault="00200495" w:rsidP="00200495">
      <w:pPr>
        <w:pStyle w:val="SS2"/>
        <w:rPr>
          <w:i/>
          <w:iCs/>
        </w:rPr>
      </w:pPr>
      <w:r w:rsidRPr="00A75C7B">
        <w:rPr>
          <w:i/>
          <w:iCs/>
        </w:rPr>
        <w:t>double-check (v)</w:t>
      </w:r>
    </w:p>
    <w:p w14:paraId="33543522" w14:textId="77777777" w:rsidR="00200495" w:rsidRPr="00A75C7B" w:rsidRDefault="00200495" w:rsidP="00200495">
      <w:pPr>
        <w:pStyle w:val="SS2"/>
        <w:rPr>
          <w:i/>
          <w:iCs/>
        </w:rPr>
      </w:pPr>
      <w:r w:rsidRPr="00A75C7B">
        <w:rPr>
          <w:i/>
          <w:iCs/>
        </w:rPr>
        <w:t>driver-side door</w:t>
      </w:r>
    </w:p>
    <w:p w14:paraId="4087263A" w14:textId="77777777" w:rsidR="00200495" w:rsidRPr="00A75C7B" w:rsidRDefault="00200495" w:rsidP="00200495">
      <w:pPr>
        <w:pStyle w:val="SS2"/>
        <w:rPr>
          <w:i/>
          <w:iCs/>
        </w:rPr>
      </w:pPr>
      <w:r w:rsidRPr="00A75C7B">
        <w:rPr>
          <w:i/>
          <w:iCs/>
        </w:rPr>
        <w:t>facade</w:t>
      </w:r>
    </w:p>
    <w:p w14:paraId="1BD266D9" w14:textId="77777777" w:rsidR="00200495" w:rsidRDefault="00200495" w:rsidP="00200495">
      <w:pPr>
        <w:pStyle w:val="SS2"/>
        <w:rPr>
          <w:i/>
          <w:iCs/>
        </w:rPr>
      </w:pPr>
      <w:r w:rsidRPr="00A75C7B">
        <w:rPr>
          <w:i/>
          <w:iCs/>
        </w:rPr>
        <w:t>forestlike</w:t>
      </w:r>
    </w:p>
    <w:p w14:paraId="71C05C42" w14:textId="77777777" w:rsidR="00200495" w:rsidRDefault="00200495" w:rsidP="00200495">
      <w:pPr>
        <w:pStyle w:val="SS2"/>
        <w:rPr>
          <w:i/>
          <w:iCs/>
        </w:rPr>
      </w:pPr>
      <w:r>
        <w:rPr>
          <w:i/>
          <w:iCs/>
        </w:rPr>
        <w:t>ooh [interjection]</w:t>
      </w:r>
    </w:p>
    <w:p w14:paraId="7BA0507A" w14:textId="77777777" w:rsidR="00200495" w:rsidRPr="00A75C7B" w:rsidRDefault="00200495" w:rsidP="00200495">
      <w:pPr>
        <w:pStyle w:val="SS2"/>
        <w:rPr>
          <w:i/>
          <w:iCs/>
        </w:rPr>
      </w:pPr>
      <w:r>
        <w:rPr>
          <w:i/>
          <w:iCs/>
        </w:rPr>
        <w:t>T-shirt</w:t>
      </w:r>
    </w:p>
    <w:p w14:paraId="503C45F1" w14:textId="77777777" w:rsidR="00200495" w:rsidRPr="00A75C7B" w:rsidRDefault="00200495" w:rsidP="00200495">
      <w:pPr>
        <w:pStyle w:val="SS2"/>
        <w:rPr>
          <w:i/>
          <w:iCs/>
        </w:rPr>
      </w:pPr>
      <w:r w:rsidRPr="00A75C7B">
        <w:rPr>
          <w:i/>
          <w:iCs/>
        </w:rPr>
        <w:t>voicemail [var.]</w:t>
      </w:r>
    </w:p>
    <w:p w14:paraId="5362A2D9" w14:textId="0A61A0A8" w:rsidR="00200495" w:rsidRPr="00200495" w:rsidRDefault="00200495" w:rsidP="00200495">
      <w:pPr>
        <w:pStyle w:val="SS2"/>
        <w:rPr>
          <w:i/>
          <w:iCs/>
        </w:rPr>
      </w:pPr>
      <w:r w:rsidRPr="00A75C7B">
        <w:rPr>
          <w:i/>
          <w:iCs/>
        </w:rPr>
        <w:t>yep</w:t>
      </w:r>
    </w:p>
    <w:p w14:paraId="34BD807B" w14:textId="580A9E4C" w:rsidR="001B2DCD" w:rsidRDefault="001B2DCD"/>
    <w:p w14:paraId="2A679C68" w14:textId="77777777" w:rsidR="001B2DCD" w:rsidRDefault="001B2DCD">
      <w:r>
        <w:br w:type="page"/>
      </w:r>
    </w:p>
    <w:p w14:paraId="2E36A158" w14:textId="77777777" w:rsidR="001A593A" w:rsidRDefault="001A593A" w:rsidP="001A593A">
      <w:pPr>
        <w:pStyle w:val="Heading2"/>
        <w:spacing w:before="0"/>
      </w:pPr>
      <w:r>
        <w:lastRenderedPageBreak/>
        <w:t>Timeline</w:t>
      </w:r>
    </w:p>
    <w:p w14:paraId="7796320A" w14:textId="4047470F" w:rsidR="001955C1" w:rsidRPr="001A593A" w:rsidRDefault="001A593A" w:rsidP="001A593A">
      <w:pPr>
        <w:pStyle w:val="SS2"/>
        <w:rPr>
          <w:i/>
          <w:iCs/>
        </w:rPr>
      </w:pPr>
      <w:r w:rsidRPr="00A75C7B">
        <w:rPr>
          <w:i/>
          <w:iCs/>
        </w:rPr>
        <w:t xml:space="preserve">Keep track of timeline details here, including </w:t>
      </w:r>
      <w:r w:rsidR="0087140A">
        <w:rPr>
          <w:i/>
          <w:iCs/>
        </w:rPr>
        <w:t xml:space="preserve">the </w:t>
      </w:r>
      <w:r w:rsidRPr="00A75C7B">
        <w:rPr>
          <w:i/>
          <w:iCs/>
        </w:rPr>
        <w:t>year, month, day of the week, and time of day</w:t>
      </w:r>
      <w:r w:rsidR="0087140A">
        <w:rPr>
          <w:i/>
          <w:iCs/>
        </w:rPr>
        <w:t xml:space="preserve"> that significant events take place</w:t>
      </w:r>
      <w:r w:rsidRPr="00A75C7B">
        <w:rPr>
          <w:i/>
          <w:iCs/>
        </w:rPr>
        <w:t xml:space="preserve">. </w:t>
      </w:r>
      <w:r w:rsidR="004C51FF">
        <w:rPr>
          <w:i/>
          <w:iCs/>
        </w:rPr>
        <w:t xml:space="preserve">If the </w:t>
      </w:r>
      <w:r w:rsidR="00DC4654">
        <w:rPr>
          <w:i/>
          <w:iCs/>
        </w:rPr>
        <w:t>events of the story are linear or the timeline isn’t too complex, y</w:t>
      </w:r>
      <w:r w:rsidR="0087140A">
        <w:rPr>
          <w:i/>
          <w:iCs/>
        </w:rPr>
        <w:t>ou</w:t>
      </w:r>
      <w:r w:rsidRPr="00A75C7B">
        <w:rPr>
          <w:i/>
          <w:iCs/>
        </w:rPr>
        <w:t xml:space="preserve"> might prefer </w:t>
      </w:r>
      <w:r w:rsidR="001D6779">
        <w:rPr>
          <w:i/>
          <w:iCs/>
        </w:rPr>
        <w:t xml:space="preserve">using </w:t>
      </w:r>
      <w:r w:rsidRPr="00A75C7B">
        <w:rPr>
          <w:i/>
          <w:iCs/>
        </w:rPr>
        <w:t>chapter summaries instead.</w:t>
      </w:r>
    </w:p>
    <w:sectPr w:rsidR="001955C1" w:rsidRPr="001A593A" w:rsidSect="002D7CF0">
      <w:footerReference w:type="default" r:id="rId9"/>
      <w:pgSz w:w="12240" w:h="15840"/>
      <w:pgMar w:top="99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7D4CE" w14:textId="77777777" w:rsidR="00EC2B22" w:rsidRDefault="00EC2B22" w:rsidP="00552BF3">
      <w:pPr>
        <w:spacing w:after="0" w:line="240" w:lineRule="auto"/>
      </w:pPr>
      <w:r>
        <w:separator/>
      </w:r>
    </w:p>
  </w:endnote>
  <w:endnote w:type="continuationSeparator" w:id="0">
    <w:p w14:paraId="79F9AB4B" w14:textId="77777777" w:rsidR="00EC2B22" w:rsidRDefault="00EC2B22" w:rsidP="00552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0506" w14:textId="4B4B47F0" w:rsidR="00C96C6D" w:rsidRDefault="00C96C6D">
    <w:pPr>
      <w:pStyle w:val="Footer"/>
    </w:pPr>
  </w:p>
  <w:p w14:paraId="7B2891B1" w14:textId="77777777" w:rsidR="00C96C6D" w:rsidRDefault="00C96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2D313" w14:textId="77777777" w:rsidR="00EC2B22" w:rsidRDefault="00EC2B22" w:rsidP="00552BF3">
      <w:pPr>
        <w:spacing w:after="0" w:line="240" w:lineRule="auto"/>
      </w:pPr>
      <w:r>
        <w:separator/>
      </w:r>
    </w:p>
  </w:footnote>
  <w:footnote w:type="continuationSeparator" w:id="0">
    <w:p w14:paraId="4949C906" w14:textId="77777777" w:rsidR="00EC2B22" w:rsidRDefault="00EC2B22" w:rsidP="00552B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B4C"/>
    <w:rsid w:val="000E4BE3"/>
    <w:rsid w:val="000F31DC"/>
    <w:rsid w:val="0016777D"/>
    <w:rsid w:val="001955C1"/>
    <w:rsid w:val="001A593A"/>
    <w:rsid w:val="001B2DCD"/>
    <w:rsid w:val="001D6779"/>
    <w:rsid w:val="001D7845"/>
    <w:rsid w:val="001E6B4C"/>
    <w:rsid w:val="001F0A00"/>
    <w:rsid w:val="001F185D"/>
    <w:rsid w:val="001F6D11"/>
    <w:rsid w:val="00200495"/>
    <w:rsid w:val="00232B63"/>
    <w:rsid w:val="0024717E"/>
    <w:rsid w:val="00275073"/>
    <w:rsid w:val="00290568"/>
    <w:rsid w:val="002D7CF0"/>
    <w:rsid w:val="003B3723"/>
    <w:rsid w:val="003C717B"/>
    <w:rsid w:val="0040175E"/>
    <w:rsid w:val="00410FAC"/>
    <w:rsid w:val="004418C6"/>
    <w:rsid w:val="004B77AB"/>
    <w:rsid w:val="004C51FF"/>
    <w:rsid w:val="004C6E9B"/>
    <w:rsid w:val="00506CCD"/>
    <w:rsid w:val="00507416"/>
    <w:rsid w:val="00516CA3"/>
    <w:rsid w:val="00526854"/>
    <w:rsid w:val="00530278"/>
    <w:rsid w:val="005425BA"/>
    <w:rsid w:val="00552BF3"/>
    <w:rsid w:val="00585C0A"/>
    <w:rsid w:val="005B0B72"/>
    <w:rsid w:val="005D69EC"/>
    <w:rsid w:val="005E2EF6"/>
    <w:rsid w:val="006216CE"/>
    <w:rsid w:val="00635DD4"/>
    <w:rsid w:val="006534D4"/>
    <w:rsid w:val="00665522"/>
    <w:rsid w:val="00685F7D"/>
    <w:rsid w:val="006B124F"/>
    <w:rsid w:val="006F623A"/>
    <w:rsid w:val="00750B57"/>
    <w:rsid w:val="007C4DA9"/>
    <w:rsid w:val="007E4552"/>
    <w:rsid w:val="0081145A"/>
    <w:rsid w:val="00822B3D"/>
    <w:rsid w:val="00853AB2"/>
    <w:rsid w:val="0087140A"/>
    <w:rsid w:val="00883648"/>
    <w:rsid w:val="00900CB0"/>
    <w:rsid w:val="009F74F7"/>
    <w:rsid w:val="00A0433C"/>
    <w:rsid w:val="00A151FF"/>
    <w:rsid w:val="00A64B70"/>
    <w:rsid w:val="00AB3B75"/>
    <w:rsid w:val="00AE3BBC"/>
    <w:rsid w:val="00B2256D"/>
    <w:rsid w:val="00B53AD4"/>
    <w:rsid w:val="00B97ACE"/>
    <w:rsid w:val="00C07C38"/>
    <w:rsid w:val="00C101F1"/>
    <w:rsid w:val="00C1366B"/>
    <w:rsid w:val="00C41440"/>
    <w:rsid w:val="00C96C6D"/>
    <w:rsid w:val="00CE4884"/>
    <w:rsid w:val="00CE6098"/>
    <w:rsid w:val="00D3464E"/>
    <w:rsid w:val="00D6638D"/>
    <w:rsid w:val="00D72C4B"/>
    <w:rsid w:val="00DA5F4C"/>
    <w:rsid w:val="00DC4654"/>
    <w:rsid w:val="00DE4FDE"/>
    <w:rsid w:val="00E00DA2"/>
    <w:rsid w:val="00E05D4B"/>
    <w:rsid w:val="00E308A4"/>
    <w:rsid w:val="00E665DB"/>
    <w:rsid w:val="00E809A0"/>
    <w:rsid w:val="00E81F76"/>
    <w:rsid w:val="00EC2B22"/>
    <w:rsid w:val="00EF66DD"/>
    <w:rsid w:val="00F14C2E"/>
    <w:rsid w:val="00F1573D"/>
    <w:rsid w:val="00F35E8E"/>
    <w:rsid w:val="00F55ADD"/>
    <w:rsid w:val="00F7711C"/>
    <w:rsid w:val="00FC16D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F7144"/>
  <w15:chartTrackingRefBased/>
  <w15:docId w15:val="{D156452E-5D8B-4231-BE56-4413DFD9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B4C"/>
    <w:rPr>
      <w:rFonts w:ascii="Arial" w:hAnsi="Arial" w:cs="Times New Roman"/>
      <w:color w:val="595959" w:themeColor="text1" w:themeTint="A6"/>
      <w:sz w:val="26"/>
      <w:szCs w:val="26"/>
      <w:lang w:val="en-GB"/>
    </w:rPr>
  </w:style>
  <w:style w:type="paragraph" w:styleId="Heading1">
    <w:name w:val="heading 1"/>
    <w:basedOn w:val="Normal"/>
    <w:next w:val="Normal"/>
    <w:link w:val="Heading1Char"/>
    <w:uiPriority w:val="9"/>
    <w:qFormat/>
    <w:rsid w:val="00685F7D"/>
    <w:pPr>
      <w:keepNext/>
      <w:keepLines/>
      <w:spacing w:before="360" w:after="120"/>
      <w:outlineLvl w:val="0"/>
    </w:pPr>
    <w:rPr>
      <w:rFonts w:eastAsiaTheme="majorEastAsia" w:cs="Arial"/>
      <w:bCs/>
      <w:color w:val="C00000"/>
      <w:sz w:val="44"/>
      <w:szCs w:val="44"/>
      <w:lang w:val="en-US"/>
    </w:rPr>
  </w:style>
  <w:style w:type="paragraph" w:styleId="Heading2">
    <w:name w:val="heading 2"/>
    <w:basedOn w:val="Normal"/>
    <w:next w:val="Normal"/>
    <w:link w:val="Heading2Char"/>
    <w:uiPriority w:val="9"/>
    <w:unhideWhenUsed/>
    <w:qFormat/>
    <w:rsid w:val="00685F7D"/>
    <w:pPr>
      <w:keepNext/>
      <w:keepLines/>
      <w:spacing w:before="400" w:after="0"/>
      <w:outlineLvl w:val="1"/>
    </w:pPr>
    <w:rPr>
      <w:rFonts w:eastAsiaTheme="majorEastAsia" w:cs="Arial"/>
      <w:color w:val="323E4F" w:themeColor="text2" w:themeShade="BF"/>
      <w:sz w:val="36"/>
      <w:szCs w:val="36"/>
      <w:lang w:val="en-US"/>
    </w:rPr>
  </w:style>
  <w:style w:type="paragraph" w:styleId="Heading3">
    <w:name w:val="heading 3"/>
    <w:basedOn w:val="Normal"/>
    <w:next w:val="Normal"/>
    <w:link w:val="Heading3Char"/>
    <w:uiPriority w:val="9"/>
    <w:semiHidden/>
    <w:unhideWhenUsed/>
    <w:qFormat/>
    <w:rsid w:val="00685F7D"/>
    <w:pPr>
      <w:keepNext/>
      <w:keepLines/>
      <w:spacing w:before="40" w:after="0"/>
      <w:outlineLvl w:val="2"/>
    </w:pPr>
    <w:rPr>
      <w:rFonts w:asciiTheme="majorHAnsi" w:eastAsiaTheme="majorEastAsia" w:hAnsiTheme="majorHAnsi" w:cstheme="majorBidi"/>
      <w:color w:val="1F3763" w:themeColor="accent1" w:themeShade="7F"/>
      <w:sz w:val="24"/>
      <w:szCs w:val="24"/>
      <w:lang w:val="en-US"/>
    </w:rPr>
  </w:style>
  <w:style w:type="paragraph" w:styleId="Heading6">
    <w:name w:val="heading 6"/>
    <w:basedOn w:val="Normal"/>
    <w:next w:val="Normal"/>
    <w:link w:val="Heading6Char"/>
    <w:uiPriority w:val="9"/>
    <w:unhideWhenUsed/>
    <w:qFormat/>
    <w:rsid w:val="00C1366B"/>
    <w:pPr>
      <w:keepNext/>
      <w:keepLines/>
      <w:spacing w:before="240" w:after="120"/>
      <w:outlineLvl w:val="5"/>
    </w:pPr>
    <w:rPr>
      <w:rFonts w:eastAsiaTheme="majorEastAsia" w:cstheme="majorBidi"/>
      <w:caps/>
      <w:color w:val="C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F7D"/>
    <w:rPr>
      <w:rFonts w:ascii="Arial" w:eastAsiaTheme="majorEastAsia" w:hAnsi="Arial" w:cs="Arial"/>
      <w:bCs/>
      <w:color w:val="C00000"/>
      <w:sz w:val="44"/>
      <w:szCs w:val="44"/>
    </w:rPr>
  </w:style>
  <w:style w:type="character" w:customStyle="1" w:styleId="Heading2Char">
    <w:name w:val="Heading 2 Char"/>
    <w:basedOn w:val="DefaultParagraphFont"/>
    <w:link w:val="Heading2"/>
    <w:uiPriority w:val="9"/>
    <w:rsid w:val="00685F7D"/>
    <w:rPr>
      <w:rFonts w:ascii="Arial" w:eastAsiaTheme="majorEastAsia" w:hAnsi="Arial" w:cs="Arial"/>
      <w:color w:val="323E4F" w:themeColor="text2" w:themeShade="BF"/>
      <w:sz w:val="36"/>
      <w:szCs w:val="36"/>
    </w:rPr>
  </w:style>
  <w:style w:type="paragraph" w:customStyle="1" w:styleId="Quotedmatter">
    <w:name w:val="Quoted matter"/>
    <w:basedOn w:val="Normal"/>
    <w:qFormat/>
    <w:rsid w:val="00685F7D"/>
    <w:pPr>
      <w:spacing w:after="0"/>
      <w:ind w:left="426" w:right="1656" w:firstLine="425"/>
    </w:pPr>
    <w:rPr>
      <w:lang w:val="en-US"/>
    </w:rPr>
  </w:style>
  <w:style w:type="character" w:customStyle="1" w:styleId="Heading6Char">
    <w:name w:val="Heading 6 Char"/>
    <w:basedOn w:val="DefaultParagraphFont"/>
    <w:link w:val="Heading6"/>
    <w:uiPriority w:val="9"/>
    <w:rsid w:val="00C1366B"/>
    <w:rPr>
      <w:rFonts w:ascii="Arial" w:eastAsiaTheme="majorEastAsia" w:hAnsi="Arial" w:cstheme="majorBidi"/>
      <w:caps/>
      <w:color w:val="C00000"/>
      <w:sz w:val="26"/>
      <w:szCs w:val="26"/>
    </w:rPr>
  </w:style>
  <w:style w:type="paragraph" w:styleId="NoSpacing">
    <w:name w:val="No Spacing"/>
    <w:uiPriority w:val="1"/>
    <w:qFormat/>
    <w:rsid w:val="00685F7D"/>
    <w:pPr>
      <w:spacing w:after="0" w:line="240" w:lineRule="auto"/>
    </w:pPr>
    <w:rPr>
      <w:rFonts w:ascii="Arial" w:hAnsi="Arial" w:cs="Times New Roman"/>
      <w:color w:val="595959" w:themeColor="text1" w:themeTint="A6"/>
      <w:sz w:val="26"/>
      <w:szCs w:val="26"/>
    </w:rPr>
  </w:style>
  <w:style w:type="character" w:customStyle="1" w:styleId="Heading3Char">
    <w:name w:val="Heading 3 Char"/>
    <w:basedOn w:val="DefaultParagraphFont"/>
    <w:link w:val="Heading3"/>
    <w:uiPriority w:val="9"/>
    <w:semiHidden/>
    <w:rsid w:val="00685F7D"/>
    <w:rPr>
      <w:rFonts w:asciiTheme="majorHAnsi" w:eastAsiaTheme="majorEastAsia" w:hAnsiTheme="majorHAnsi" w:cstheme="majorBidi"/>
      <w:color w:val="1F3763" w:themeColor="accent1" w:themeShade="7F"/>
      <w:sz w:val="24"/>
      <w:szCs w:val="24"/>
    </w:rPr>
  </w:style>
  <w:style w:type="paragraph" w:customStyle="1" w:styleId="SS2">
    <w:name w:val="SS2"/>
    <w:basedOn w:val="Normal"/>
    <w:qFormat/>
    <w:rsid w:val="001E6B4C"/>
    <w:pPr>
      <w:spacing w:after="120" w:line="240" w:lineRule="auto"/>
      <w:ind w:left="142"/>
    </w:pPr>
    <w:rPr>
      <w:rFonts w:eastAsia="Calibri" w:cs="Arial"/>
      <w:color w:val="595959"/>
      <w:sz w:val="22"/>
      <w:szCs w:val="22"/>
      <w:lang w:val="en-US"/>
    </w:rPr>
  </w:style>
  <w:style w:type="paragraph" w:customStyle="1" w:styleId="SS1">
    <w:name w:val="SS1"/>
    <w:basedOn w:val="Normal"/>
    <w:qFormat/>
    <w:rsid w:val="001E6B4C"/>
    <w:pPr>
      <w:spacing w:before="60" w:after="60" w:line="240" w:lineRule="auto"/>
      <w:ind w:left="82" w:hanging="14"/>
      <w:contextualSpacing/>
    </w:pPr>
    <w:rPr>
      <w:rFonts w:eastAsia="Calibri" w:cs="Arial"/>
      <w:b/>
      <w:color w:val="595959"/>
      <w:sz w:val="22"/>
      <w:szCs w:val="22"/>
      <w:lang w:val="en-US"/>
    </w:rPr>
  </w:style>
  <w:style w:type="table" w:styleId="TableGrid">
    <w:name w:val="Table Grid"/>
    <w:basedOn w:val="TableNormal"/>
    <w:uiPriority w:val="39"/>
    <w:rsid w:val="001E6B4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2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BF3"/>
    <w:rPr>
      <w:rFonts w:ascii="Arial" w:hAnsi="Arial" w:cs="Times New Roman"/>
      <w:color w:val="595959" w:themeColor="text1" w:themeTint="A6"/>
      <w:sz w:val="26"/>
      <w:szCs w:val="26"/>
      <w:lang w:val="en-GB"/>
    </w:rPr>
  </w:style>
  <w:style w:type="paragraph" w:styleId="Footer">
    <w:name w:val="footer"/>
    <w:basedOn w:val="Normal"/>
    <w:link w:val="FooterChar"/>
    <w:uiPriority w:val="99"/>
    <w:unhideWhenUsed/>
    <w:rsid w:val="00552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BF3"/>
    <w:rPr>
      <w:rFonts w:ascii="Arial" w:hAnsi="Arial" w:cs="Times New Roman"/>
      <w:color w:val="595959" w:themeColor="text1" w:themeTint="A6"/>
      <w:sz w:val="26"/>
      <w:szCs w:val="26"/>
      <w:lang w:val="en-GB"/>
    </w:rPr>
  </w:style>
  <w:style w:type="paragraph" w:styleId="ListParagraph">
    <w:name w:val="List Paragraph"/>
    <w:basedOn w:val="Normal"/>
    <w:uiPriority w:val="34"/>
    <w:qFormat/>
    <w:rsid w:val="0016777D"/>
    <w:pPr>
      <w:ind w:left="720"/>
      <w:contextualSpacing/>
    </w:pPr>
    <w:rPr>
      <w:rFonts w:asciiTheme="minorHAnsi" w:hAnsiTheme="minorHAnsi" w:cstheme="minorBidi"/>
      <w:color w:val="auto"/>
      <w:sz w:val="22"/>
      <w:szCs w:val="22"/>
      <w:lang w:val="en-US"/>
    </w:rPr>
  </w:style>
  <w:style w:type="paragraph" w:styleId="NormalWeb">
    <w:name w:val="Normal (Web)"/>
    <w:basedOn w:val="Normal"/>
    <w:uiPriority w:val="99"/>
    <w:semiHidden/>
    <w:unhideWhenUsed/>
    <w:rsid w:val="00B53AD4"/>
    <w:pPr>
      <w:spacing w:before="100" w:beforeAutospacing="1" w:after="100" w:afterAutospacing="1" w:line="240" w:lineRule="auto"/>
    </w:pPr>
    <w:rPr>
      <w:rFonts w:ascii="Times New Roman" w:eastAsia="Times New Roman" w:hAnsi="Times New Roman"/>
      <w:color w:val="auto"/>
      <w:sz w:val="24"/>
      <w:szCs w:val="24"/>
      <w:lang w:eastAsia="en-GB"/>
    </w:rPr>
  </w:style>
  <w:style w:type="paragraph" w:styleId="Revision">
    <w:name w:val="Revision"/>
    <w:hidden/>
    <w:uiPriority w:val="99"/>
    <w:semiHidden/>
    <w:rsid w:val="00B53AD4"/>
    <w:pPr>
      <w:spacing w:after="0" w:line="240" w:lineRule="auto"/>
    </w:pPr>
    <w:rPr>
      <w:rFonts w:ascii="Arial" w:hAnsi="Arial" w:cs="Times New Roman"/>
      <w:color w:val="595959" w:themeColor="text1" w:themeTint="A6"/>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6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Shelley</dc:creator>
  <cp:keywords/>
  <dc:description/>
  <cp:lastModifiedBy>robert@elevateediting.co.uk</cp:lastModifiedBy>
  <cp:revision>4</cp:revision>
  <dcterms:created xsi:type="dcterms:W3CDTF">2025-07-14T14:56:00Z</dcterms:created>
  <dcterms:modified xsi:type="dcterms:W3CDTF">2025-07-14T15:22:00Z</dcterms:modified>
</cp:coreProperties>
</file>